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25CCF" w14:textId="77777777" w:rsidR="003F527C" w:rsidRPr="00834AB3" w:rsidRDefault="00825A60" w:rsidP="003F527C">
      <w:pPr>
        <w:pStyle w:val="Titre"/>
        <w:rPr>
          <w:b w:val="0"/>
          <w:i/>
          <w:sz w:val="24"/>
          <w:szCs w:val="24"/>
        </w:rPr>
      </w:pPr>
      <w:r>
        <w:t>Ondes TD</w:t>
      </w:r>
      <w:r w:rsidR="00CF3010">
        <w:t>1</w:t>
      </w:r>
      <w:r w:rsidR="00F67A0B">
        <w:t xml:space="preserve"> </w:t>
      </w:r>
      <w:r w:rsidR="00FD19BC">
        <w:t xml:space="preserve">– </w:t>
      </w:r>
      <w:r w:rsidR="00626F2A">
        <w:t xml:space="preserve">Ondes de d’Alembert </w:t>
      </w:r>
      <w:r w:rsidR="004D7ADF">
        <w:t>1D</w:t>
      </w:r>
    </w:p>
    <w:p w14:paraId="3A3F7287" w14:textId="77777777" w:rsidR="002B6E73" w:rsidRDefault="002B6E73" w:rsidP="004D7ADF">
      <w:pPr>
        <w:ind w:right="-491"/>
        <w:rPr>
          <w:b/>
          <w:sz w:val="22"/>
          <w:szCs w:val="22"/>
          <w:u w:val="single"/>
        </w:rPr>
      </w:pPr>
    </w:p>
    <w:p w14:paraId="2F196C4D" w14:textId="77777777" w:rsidR="004D7ADF" w:rsidRDefault="004D7ADF" w:rsidP="004D7ADF">
      <w:pPr>
        <w:ind w:right="-491"/>
        <w:rPr>
          <w:b/>
          <w:sz w:val="22"/>
          <w:szCs w:val="22"/>
          <w:u w:val="single"/>
        </w:rPr>
      </w:pPr>
      <w:r w:rsidRPr="00EF785F">
        <w:rPr>
          <w:b/>
          <w:sz w:val="22"/>
          <w:szCs w:val="22"/>
          <w:u w:val="single"/>
        </w:rPr>
        <w:t>Exercice</w:t>
      </w:r>
      <w:r w:rsidR="002B6E73">
        <w:rPr>
          <w:b/>
          <w:sz w:val="22"/>
          <w:szCs w:val="22"/>
          <w:u w:val="single"/>
        </w:rPr>
        <w:t xml:space="preserve"> 1</w:t>
      </w:r>
      <w:r w:rsidRPr="00EF785F">
        <w:rPr>
          <w:b/>
          <w:sz w:val="22"/>
          <w:szCs w:val="22"/>
          <w:u w:val="single"/>
        </w:rPr>
        <w:t xml:space="preserve"> : </w:t>
      </w:r>
      <w:r>
        <w:rPr>
          <w:b/>
          <w:sz w:val="22"/>
          <w:szCs w:val="22"/>
          <w:u w:val="single"/>
        </w:rPr>
        <w:t xml:space="preserve">Onde de tension et </w:t>
      </w:r>
      <w:r w:rsidR="002B6E73">
        <w:rPr>
          <w:b/>
          <w:sz w:val="22"/>
          <w:szCs w:val="22"/>
          <w:u w:val="single"/>
        </w:rPr>
        <w:t xml:space="preserve">de </w:t>
      </w:r>
      <w:r>
        <w:rPr>
          <w:b/>
          <w:sz w:val="22"/>
          <w:szCs w:val="22"/>
          <w:u w:val="single"/>
        </w:rPr>
        <w:t>courant dans un câble coaxial</w:t>
      </w:r>
    </w:p>
    <w:p w14:paraId="7D5C95D8" w14:textId="77777777" w:rsidR="004D7ADF" w:rsidRDefault="004D7ADF" w:rsidP="003F527C">
      <w:pPr>
        <w:ind w:right="-491"/>
        <w:rPr>
          <w:i/>
          <w:sz w:val="22"/>
          <w:szCs w:val="22"/>
        </w:rPr>
      </w:pPr>
      <w:r>
        <w:rPr>
          <w:i/>
          <w:sz w:val="22"/>
          <w:szCs w:val="22"/>
        </w:rPr>
        <w:t>Un autre exemple très classique d’onde de d’Alembert</w:t>
      </w:r>
    </w:p>
    <w:p w14:paraId="63ED716F" w14:textId="77777777" w:rsidR="004D7ADF" w:rsidRPr="004D7ADF" w:rsidRDefault="004D7ADF" w:rsidP="003F527C">
      <w:pPr>
        <w:ind w:right="-491"/>
        <w:rPr>
          <w:i/>
          <w:sz w:val="22"/>
          <w:szCs w:val="22"/>
        </w:rPr>
      </w:pPr>
      <w:r>
        <w:rPr>
          <w:i/>
          <w:sz w:val="22"/>
          <w:szCs w:val="22"/>
        </w:rPr>
        <w:t>Comprendre les origines physiques de la modélisation d’un câble coaxial</w:t>
      </w:r>
    </w:p>
    <w:p w14:paraId="272593CE" w14:textId="77777777" w:rsidR="004D7ADF" w:rsidRDefault="00584A74" w:rsidP="004D7ADF">
      <w:pPr>
        <w:rPr>
          <w:szCs w:val="22"/>
        </w:rPr>
      </w:pPr>
      <w:r>
        <w:rPr>
          <w:noProof/>
          <w:szCs w:val="22"/>
        </w:rPr>
        <w:drawing>
          <wp:anchor distT="0" distB="0" distL="114300" distR="114300" simplePos="0" relativeHeight="251654656" behindDoc="0" locked="0" layoutInCell="1" allowOverlap="1" wp14:anchorId="732890AF" wp14:editId="76438EDE">
            <wp:simplePos x="0" y="0"/>
            <wp:positionH relativeFrom="column">
              <wp:posOffset>3017520</wp:posOffset>
            </wp:positionH>
            <wp:positionV relativeFrom="paragraph">
              <wp:posOffset>87687</wp:posOffset>
            </wp:positionV>
            <wp:extent cx="3621405" cy="1512570"/>
            <wp:effectExtent l="0" t="0" r="0" b="0"/>
            <wp:wrapSquare wrapText="bothSides"/>
            <wp:docPr id="71" name="Image 1" descr="a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_0005.jpg"/>
                    <pic:cNvPicPr>
                      <a:picLocks noChangeAspect="1" noChangeArrowheads="1"/>
                    </pic:cNvPicPr>
                  </pic:nvPicPr>
                  <pic:blipFill>
                    <a:blip r:embed="rId7" cstate="print"/>
                    <a:srcRect l="22921" t="74558" r="22690" b="9374"/>
                    <a:stretch>
                      <a:fillRect/>
                    </a:stretch>
                  </pic:blipFill>
                  <pic:spPr bwMode="auto">
                    <a:xfrm>
                      <a:off x="0" y="0"/>
                      <a:ext cx="3621405" cy="1512570"/>
                    </a:xfrm>
                    <a:prstGeom prst="rect">
                      <a:avLst/>
                    </a:prstGeom>
                    <a:noFill/>
                    <a:ln w="9525">
                      <a:noFill/>
                      <a:miter lim="800000"/>
                      <a:headEnd/>
                      <a:tailEnd/>
                    </a:ln>
                  </pic:spPr>
                </pic:pic>
              </a:graphicData>
            </a:graphic>
            <wp14:sizeRelV relativeFrom="margin">
              <wp14:pctHeight>0</wp14:pctHeight>
            </wp14:sizeRelV>
          </wp:anchor>
        </w:drawing>
      </w:r>
    </w:p>
    <w:p w14:paraId="67A40F90" w14:textId="77777777" w:rsidR="004D7ADF" w:rsidRDefault="004D7ADF" w:rsidP="004D7ADF">
      <w:pPr>
        <w:rPr>
          <w:szCs w:val="22"/>
        </w:rPr>
      </w:pPr>
      <w:r>
        <w:rPr>
          <w:noProof/>
          <w:szCs w:val="22"/>
        </w:rPr>
        <w:drawing>
          <wp:anchor distT="0" distB="0" distL="114300" distR="114300" simplePos="0" relativeHeight="251656704" behindDoc="0" locked="0" layoutInCell="1" allowOverlap="0" wp14:anchorId="18CCE040" wp14:editId="06C3A5A2">
            <wp:simplePos x="0" y="0"/>
            <wp:positionH relativeFrom="column">
              <wp:posOffset>511175</wp:posOffset>
            </wp:positionH>
            <wp:positionV relativeFrom="paragraph">
              <wp:posOffset>144145</wp:posOffset>
            </wp:positionV>
            <wp:extent cx="2054860" cy="786130"/>
            <wp:effectExtent l="19050" t="19050" r="21590" b="13970"/>
            <wp:wrapSquare wrapText="bothSides"/>
            <wp:docPr id="2" name="Image 66" descr="cable_coax_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ble_coax_better"/>
                    <pic:cNvPicPr>
                      <a:picLocks noChangeAspect="1" noChangeArrowheads="1"/>
                    </pic:cNvPicPr>
                  </pic:nvPicPr>
                  <pic:blipFill>
                    <a:blip r:embed="rId8" cstate="print"/>
                    <a:srcRect l="1709" t="7657" r="3030" b="38747"/>
                    <a:stretch>
                      <a:fillRect/>
                    </a:stretch>
                  </pic:blipFill>
                  <pic:spPr bwMode="auto">
                    <a:xfrm rot="-21600000">
                      <a:off x="0" y="0"/>
                      <a:ext cx="2054860" cy="786130"/>
                    </a:xfrm>
                    <a:prstGeom prst="rect">
                      <a:avLst/>
                    </a:prstGeom>
                    <a:noFill/>
                    <a:ln w="9525">
                      <a:solidFill>
                        <a:srgbClr val="000000"/>
                      </a:solidFill>
                      <a:miter lim="800000"/>
                      <a:headEnd/>
                      <a:tailEnd/>
                    </a:ln>
                  </pic:spPr>
                </pic:pic>
              </a:graphicData>
            </a:graphic>
          </wp:anchor>
        </w:drawing>
      </w:r>
    </w:p>
    <w:p w14:paraId="1BF5FD54" w14:textId="77777777" w:rsidR="004D7ADF" w:rsidRDefault="004D7ADF" w:rsidP="004D7ADF">
      <w:pPr>
        <w:rPr>
          <w:szCs w:val="22"/>
        </w:rPr>
      </w:pPr>
    </w:p>
    <w:p w14:paraId="47043637" w14:textId="77777777" w:rsidR="004D7ADF" w:rsidRDefault="004D7ADF" w:rsidP="004D7ADF">
      <w:pPr>
        <w:rPr>
          <w:szCs w:val="22"/>
        </w:rPr>
      </w:pPr>
    </w:p>
    <w:p w14:paraId="07A0A663" w14:textId="77777777" w:rsidR="004D7ADF" w:rsidRDefault="004D7ADF" w:rsidP="004D7ADF">
      <w:pPr>
        <w:rPr>
          <w:szCs w:val="22"/>
        </w:rPr>
      </w:pPr>
    </w:p>
    <w:p w14:paraId="391BE59A" w14:textId="77777777" w:rsidR="004D7ADF" w:rsidRDefault="004D7ADF" w:rsidP="004D7ADF">
      <w:pPr>
        <w:rPr>
          <w:szCs w:val="22"/>
        </w:rPr>
      </w:pPr>
    </w:p>
    <w:p w14:paraId="7E442347" w14:textId="77777777" w:rsidR="00584A74" w:rsidRDefault="00584A74" w:rsidP="004D7ADF">
      <w:pPr>
        <w:rPr>
          <w:szCs w:val="22"/>
        </w:rPr>
      </w:pPr>
    </w:p>
    <w:p w14:paraId="170A4EEF" w14:textId="77777777" w:rsidR="00584A74" w:rsidRDefault="00584A74" w:rsidP="004D7ADF">
      <w:pPr>
        <w:rPr>
          <w:szCs w:val="22"/>
        </w:rPr>
      </w:pPr>
    </w:p>
    <w:p w14:paraId="0182EF49" w14:textId="77777777" w:rsidR="00584A74" w:rsidRDefault="00584A74" w:rsidP="004D7ADF">
      <w:pPr>
        <w:rPr>
          <w:szCs w:val="22"/>
        </w:rPr>
      </w:pPr>
    </w:p>
    <w:p w14:paraId="17226970" w14:textId="77777777" w:rsidR="00584A74" w:rsidRDefault="00584A74" w:rsidP="004D7ADF">
      <w:pPr>
        <w:rPr>
          <w:szCs w:val="22"/>
        </w:rPr>
      </w:pPr>
    </w:p>
    <w:p w14:paraId="1E339DB8" w14:textId="77777777" w:rsidR="004D7ADF" w:rsidRPr="00CF3010" w:rsidRDefault="00636812" w:rsidP="004D7ADF">
      <w:pPr>
        <w:rPr>
          <w:sz w:val="22"/>
          <w:szCs w:val="22"/>
        </w:rPr>
      </w:pPr>
      <w:r>
        <w:rPr>
          <w:sz w:val="22"/>
          <w:szCs w:val="22"/>
        </w:rPr>
        <w:t xml:space="preserve">La figure de gauche </w:t>
      </w:r>
      <w:r w:rsidR="004D7ADF" w:rsidRPr="00CF3010">
        <w:rPr>
          <w:sz w:val="22"/>
          <w:szCs w:val="22"/>
        </w:rPr>
        <w:t>ci-dessus représente un câble coaxial, constitué (depuis l’extérieur vers l’intérieur) :</w:t>
      </w:r>
    </w:p>
    <w:p w14:paraId="3D366B61" w14:textId="77777777" w:rsidR="004D7ADF" w:rsidRPr="00CF3010" w:rsidRDefault="004D7ADF" w:rsidP="005E3563">
      <w:pPr>
        <w:numPr>
          <w:ilvl w:val="0"/>
          <w:numId w:val="2"/>
        </w:numPr>
        <w:rPr>
          <w:sz w:val="22"/>
          <w:szCs w:val="22"/>
        </w:rPr>
      </w:pPr>
      <w:proofErr w:type="gramStart"/>
      <w:r w:rsidRPr="00CF3010">
        <w:rPr>
          <w:sz w:val="22"/>
          <w:szCs w:val="22"/>
        </w:rPr>
        <w:t>d’une</w:t>
      </w:r>
      <w:proofErr w:type="gramEnd"/>
      <w:r w:rsidRPr="00CF3010">
        <w:rPr>
          <w:sz w:val="22"/>
          <w:szCs w:val="22"/>
        </w:rPr>
        <w:t xml:space="preserve"> gaine extérieure isolante</w:t>
      </w:r>
    </w:p>
    <w:p w14:paraId="6BC24E07" w14:textId="77777777" w:rsidR="004D7ADF" w:rsidRPr="00CF3010" w:rsidRDefault="00CF3010" w:rsidP="005E3563">
      <w:pPr>
        <w:numPr>
          <w:ilvl w:val="0"/>
          <w:numId w:val="2"/>
        </w:numPr>
        <w:rPr>
          <w:sz w:val="22"/>
          <w:szCs w:val="22"/>
        </w:rPr>
      </w:pPr>
      <w:r w:rsidRPr="00CF3010">
        <w:rPr>
          <w:noProof/>
          <w:sz w:val="22"/>
          <w:szCs w:val="22"/>
        </w:rPr>
        <w:drawing>
          <wp:anchor distT="0" distB="0" distL="114300" distR="114300" simplePos="0" relativeHeight="251657728" behindDoc="0" locked="0" layoutInCell="1" allowOverlap="1" wp14:anchorId="1AB5FC0A" wp14:editId="5292CA59">
            <wp:simplePos x="0" y="0"/>
            <wp:positionH relativeFrom="column">
              <wp:posOffset>5843270</wp:posOffset>
            </wp:positionH>
            <wp:positionV relativeFrom="paragraph">
              <wp:posOffset>33655</wp:posOffset>
            </wp:positionV>
            <wp:extent cx="860425" cy="927100"/>
            <wp:effectExtent l="19050" t="19050" r="15875" b="25400"/>
            <wp:wrapSquare wrapText="bothSides"/>
            <wp:docPr id="65" name="Image 65" descr="BNC_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NC_connector"/>
                    <pic:cNvPicPr>
                      <a:picLocks noChangeAspect="1" noChangeArrowheads="1"/>
                    </pic:cNvPicPr>
                  </pic:nvPicPr>
                  <pic:blipFill>
                    <a:blip r:embed="rId9" cstate="print">
                      <a:lum bright="6000"/>
                    </a:blip>
                    <a:srcRect l="14977" r="10205" b="11928"/>
                    <a:stretch>
                      <a:fillRect/>
                    </a:stretch>
                  </pic:blipFill>
                  <pic:spPr bwMode="auto">
                    <a:xfrm>
                      <a:off x="0" y="0"/>
                      <a:ext cx="860425" cy="927100"/>
                    </a:xfrm>
                    <a:prstGeom prst="rect">
                      <a:avLst/>
                    </a:prstGeom>
                    <a:noFill/>
                    <a:ln w="9525">
                      <a:solidFill>
                        <a:srgbClr val="000000"/>
                      </a:solidFill>
                      <a:miter lim="800000"/>
                      <a:headEnd/>
                      <a:tailEnd/>
                    </a:ln>
                  </pic:spPr>
                </pic:pic>
              </a:graphicData>
            </a:graphic>
          </wp:anchor>
        </w:drawing>
      </w:r>
      <w:proofErr w:type="spellStart"/>
      <w:proofErr w:type="gramStart"/>
      <w:r w:rsidR="004D7ADF" w:rsidRPr="00CF3010">
        <w:rPr>
          <w:sz w:val="22"/>
          <w:szCs w:val="22"/>
        </w:rPr>
        <w:t>dune</w:t>
      </w:r>
      <w:proofErr w:type="spellEnd"/>
      <w:proofErr w:type="gramEnd"/>
      <w:r w:rsidR="004D7ADF" w:rsidRPr="00CF3010">
        <w:rPr>
          <w:sz w:val="22"/>
          <w:szCs w:val="22"/>
        </w:rPr>
        <w:t xml:space="preserve"> gaine conductrice tressée : </w:t>
      </w:r>
      <w:r w:rsidR="004D7ADF" w:rsidRPr="00CF3010">
        <w:rPr>
          <w:i/>
          <w:sz w:val="22"/>
          <w:szCs w:val="22"/>
        </w:rPr>
        <w:t>la borne (-)</w:t>
      </w:r>
    </w:p>
    <w:p w14:paraId="1838465A" w14:textId="77777777" w:rsidR="004D7ADF" w:rsidRPr="00CF3010" w:rsidRDefault="004D7ADF" w:rsidP="005E3563">
      <w:pPr>
        <w:numPr>
          <w:ilvl w:val="0"/>
          <w:numId w:val="2"/>
        </w:numPr>
        <w:rPr>
          <w:sz w:val="22"/>
          <w:szCs w:val="22"/>
        </w:rPr>
      </w:pPr>
      <w:proofErr w:type="gramStart"/>
      <w:r w:rsidRPr="00CF3010">
        <w:rPr>
          <w:sz w:val="22"/>
          <w:szCs w:val="22"/>
        </w:rPr>
        <w:t>d’un</w:t>
      </w:r>
      <w:proofErr w:type="gramEnd"/>
      <w:r w:rsidRPr="00CF3010">
        <w:rPr>
          <w:sz w:val="22"/>
          <w:szCs w:val="22"/>
        </w:rPr>
        <w:t xml:space="preserve"> isolant</w:t>
      </w:r>
    </w:p>
    <w:p w14:paraId="41EF9C13" w14:textId="77777777" w:rsidR="004D7ADF" w:rsidRPr="00CF3010" w:rsidRDefault="004D7ADF" w:rsidP="005E3563">
      <w:pPr>
        <w:numPr>
          <w:ilvl w:val="0"/>
          <w:numId w:val="2"/>
        </w:numPr>
        <w:rPr>
          <w:sz w:val="22"/>
          <w:szCs w:val="22"/>
        </w:rPr>
      </w:pPr>
      <w:proofErr w:type="gramStart"/>
      <w:r w:rsidRPr="00CF3010">
        <w:rPr>
          <w:sz w:val="22"/>
          <w:szCs w:val="22"/>
        </w:rPr>
        <w:t>d’une</w:t>
      </w:r>
      <w:proofErr w:type="gramEnd"/>
      <w:r w:rsidRPr="00CF3010">
        <w:rPr>
          <w:sz w:val="22"/>
          <w:szCs w:val="22"/>
        </w:rPr>
        <w:t xml:space="preserve"> âme centrale conductrice : </w:t>
      </w:r>
      <w:r w:rsidRPr="00CF3010">
        <w:rPr>
          <w:i/>
          <w:sz w:val="22"/>
          <w:szCs w:val="22"/>
        </w:rPr>
        <w:t>la borne (+)</w:t>
      </w:r>
    </w:p>
    <w:p w14:paraId="20435348" w14:textId="77777777" w:rsidR="004D7ADF" w:rsidRPr="00CF3010" w:rsidRDefault="004D7ADF" w:rsidP="004D7ADF">
      <w:pPr>
        <w:rPr>
          <w:sz w:val="22"/>
          <w:szCs w:val="22"/>
        </w:rPr>
      </w:pPr>
    </w:p>
    <w:p w14:paraId="51DEA47B" w14:textId="77777777" w:rsidR="004D7ADF" w:rsidRPr="00CF3010" w:rsidRDefault="004D7ADF" w:rsidP="004D7ADF">
      <w:pPr>
        <w:rPr>
          <w:sz w:val="22"/>
          <w:szCs w:val="22"/>
        </w:rPr>
      </w:pPr>
      <w:r w:rsidRPr="00CF3010">
        <w:rPr>
          <w:sz w:val="22"/>
          <w:szCs w:val="22"/>
        </w:rPr>
        <w:t>NB : Chaque extrémité du câble est munie de connecteurs BNC, permettant de brancher ce câble à d’autr</w:t>
      </w:r>
      <w:r w:rsidR="00CF3010">
        <w:rPr>
          <w:sz w:val="22"/>
          <w:szCs w:val="22"/>
        </w:rPr>
        <w:t>es câbles ou d’autres appareils (cf. ci-contre)</w:t>
      </w:r>
    </w:p>
    <w:p w14:paraId="6558ECC8" w14:textId="77777777" w:rsidR="004D7ADF" w:rsidRPr="00CF3010" w:rsidRDefault="004D7ADF" w:rsidP="004D7ADF">
      <w:pPr>
        <w:rPr>
          <w:sz w:val="22"/>
          <w:szCs w:val="22"/>
        </w:rPr>
      </w:pPr>
    </w:p>
    <w:p w14:paraId="1F80964A" w14:textId="77777777" w:rsidR="004D7ADF" w:rsidRPr="00CF3010" w:rsidRDefault="004D7ADF" w:rsidP="004D7ADF">
      <w:pPr>
        <w:rPr>
          <w:sz w:val="22"/>
          <w:szCs w:val="22"/>
        </w:rPr>
      </w:pPr>
      <w:r w:rsidRPr="00CF3010">
        <w:rPr>
          <w:sz w:val="22"/>
          <w:szCs w:val="22"/>
        </w:rPr>
        <w:t xml:space="preserve">Le câble est modélisé par une </w:t>
      </w:r>
      <w:r w:rsidRPr="00CF3010">
        <w:rPr>
          <w:b/>
          <w:i/>
          <w:sz w:val="22"/>
          <w:szCs w:val="22"/>
        </w:rPr>
        <w:t>répartition</w:t>
      </w:r>
      <w:r w:rsidRPr="00CF3010">
        <w:rPr>
          <w:sz w:val="22"/>
          <w:szCs w:val="22"/>
        </w:rPr>
        <w:t xml:space="preserve"> </w:t>
      </w:r>
      <w:r w:rsidRPr="00CF3010">
        <w:rPr>
          <w:b/>
          <w:i/>
          <w:sz w:val="22"/>
          <w:szCs w:val="22"/>
        </w:rPr>
        <w:t>continue</w:t>
      </w:r>
      <w:r w:rsidRPr="00CF3010">
        <w:rPr>
          <w:sz w:val="22"/>
          <w:szCs w:val="22"/>
        </w:rPr>
        <w:t xml:space="preserve"> et </w:t>
      </w:r>
      <w:r w:rsidRPr="00CF3010">
        <w:rPr>
          <w:b/>
          <w:i/>
          <w:sz w:val="22"/>
          <w:szCs w:val="22"/>
        </w:rPr>
        <w:t>homogène</w:t>
      </w:r>
      <w:r w:rsidRPr="00CF3010">
        <w:rPr>
          <w:sz w:val="22"/>
          <w:szCs w:val="22"/>
        </w:rPr>
        <w:t xml:space="preserve"> de ses propriétés électriques. L</w:t>
      </w:r>
      <w:r w:rsidR="00CF3010">
        <w:rPr>
          <w:sz w:val="22"/>
          <w:szCs w:val="22"/>
        </w:rPr>
        <w:t>en début d’énoncé, l</w:t>
      </w:r>
      <w:r w:rsidRPr="00CF3010">
        <w:rPr>
          <w:sz w:val="22"/>
          <w:szCs w:val="22"/>
        </w:rPr>
        <w:t>e schéma de droite</w:t>
      </w:r>
      <w:r w:rsidR="00CF3010">
        <w:rPr>
          <w:sz w:val="22"/>
          <w:szCs w:val="22"/>
        </w:rPr>
        <w:t xml:space="preserve"> (« Figure 2 »)</w:t>
      </w:r>
      <w:r w:rsidRPr="00CF3010">
        <w:rPr>
          <w:sz w:val="22"/>
          <w:szCs w:val="22"/>
        </w:rPr>
        <w:t xml:space="preserve"> représente une tranche élémentaire de câble :</w:t>
      </w:r>
    </w:p>
    <w:p w14:paraId="2312625C" w14:textId="77777777" w:rsidR="004D7ADF" w:rsidRPr="00CF3010" w:rsidRDefault="004D7ADF" w:rsidP="005E3563">
      <w:pPr>
        <w:pStyle w:val="Paragraphedeliste"/>
        <w:numPr>
          <w:ilvl w:val="0"/>
          <w:numId w:val="4"/>
        </w:numPr>
        <w:jc w:val="both"/>
        <w:rPr>
          <w:szCs w:val="22"/>
        </w:rPr>
      </w:pPr>
      <w:proofErr w:type="gramStart"/>
      <w:r w:rsidRPr="00CF3010">
        <w:rPr>
          <w:szCs w:val="22"/>
        </w:rPr>
        <w:t>le</w:t>
      </w:r>
      <w:proofErr w:type="gramEnd"/>
      <w:r w:rsidRPr="00CF3010">
        <w:rPr>
          <w:szCs w:val="22"/>
        </w:rPr>
        <w:t xml:space="preserve"> fil du bas représente la gaine conductrice extérieure (borne –)</w:t>
      </w:r>
    </w:p>
    <w:p w14:paraId="13543638" w14:textId="77777777" w:rsidR="004D7ADF" w:rsidRPr="00CF3010" w:rsidRDefault="004D7ADF" w:rsidP="005E3563">
      <w:pPr>
        <w:pStyle w:val="Paragraphedeliste"/>
        <w:numPr>
          <w:ilvl w:val="0"/>
          <w:numId w:val="4"/>
        </w:numPr>
        <w:jc w:val="both"/>
        <w:rPr>
          <w:szCs w:val="22"/>
        </w:rPr>
      </w:pPr>
      <w:proofErr w:type="gramStart"/>
      <w:r w:rsidRPr="00CF3010">
        <w:rPr>
          <w:szCs w:val="22"/>
        </w:rPr>
        <w:t>le</w:t>
      </w:r>
      <w:proofErr w:type="gramEnd"/>
      <w:r w:rsidRPr="00CF3010">
        <w:rPr>
          <w:szCs w:val="22"/>
        </w:rPr>
        <w:t xml:space="preserve"> fil du haut représente l’âme centrale conductrice (borne +)</w:t>
      </w:r>
    </w:p>
    <w:p w14:paraId="20B0D12C" w14:textId="77777777" w:rsidR="004D7ADF" w:rsidRPr="00CF3010" w:rsidRDefault="004D7ADF" w:rsidP="005E3563">
      <w:pPr>
        <w:pStyle w:val="Paragraphedeliste"/>
        <w:numPr>
          <w:ilvl w:val="0"/>
          <w:numId w:val="4"/>
        </w:numPr>
        <w:jc w:val="both"/>
        <w:rPr>
          <w:szCs w:val="22"/>
        </w:rPr>
      </w:pPr>
      <w:proofErr w:type="gramStart"/>
      <w:r w:rsidRPr="00CF3010">
        <w:rPr>
          <w:szCs w:val="22"/>
        </w:rPr>
        <w:t>les</w:t>
      </w:r>
      <w:proofErr w:type="gramEnd"/>
      <w:r w:rsidRPr="00CF3010">
        <w:rPr>
          <w:szCs w:val="22"/>
        </w:rPr>
        <w:t xml:space="preserve"> deux portions élémentaires de ces conducteurs forment un condensateur cylindrique</w:t>
      </w:r>
    </w:p>
    <w:p w14:paraId="3A553BC2" w14:textId="77777777" w:rsidR="004D7ADF" w:rsidRPr="00CF3010" w:rsidRDefault="004D7ADF" w:rsidP="005E3563">
      <w:pPr>
        <w:pStyle w:val="Paragraphedeliste"/>
        <w:numPr>
          <w:ilvl w:val="0"/>
          <w:numId w:val="4"/>
        </w:numPr>
        <w:jc w:val="both"/>
        <w:rPr>
          <w:szCs w:val="22"/>
        </w:rPr>
      </w:pPr>
      <w:proofErr w:type="gramStart"/>
      <w:r w:rsidRPr="00CF3010">
        <w:rPr>
          <w:szCs w:val="22"/>
        </w:rPr>
        <w:t>l’existence</w:t>
      </w:r>
      <w:proofErr w:type="gramEnd"/>
      <w:r w:rsidRPr="00CF3010">
        <w:rPr>
          <w:szCs w:val="22"/>
        </w:rPr>
        <w:t xml:space="preserve"> du phénomène d’induction propre nécessite d’introduire l’inductance propre de la tranche</w:t>
      </w:r>
    </w:p>
    <w:p w14:paraId="72E252D9" w14:textId="77777777" w:rsidR="004D7ADF" w:rsidRPr="00CF3010" w:rsidRDefault="004D7ADF" w:rsidP="005E3563">
      <w:pPr>
        <w:pStyle w:val="Paragraphedeliste"/>
        <w:numPr>
          <w:ilvl w:val="0"/>
          <w:numId w:val="4"/>
        </w:numPr>
        <w:jc w:val="both"/>
        <w:rPr>
          <w:szCs w:val="22"/>
        </w:rPr>
      </w:pPr>
      <w:proofErr w:type="gramStart"/>
      <w:r w:rsidRPr="00CF3010">
        <w:rPr>
          <w:szCs w:val="22"/>
        </w:rPr>
        <w:t>pas</w:t>
      </w:r>
      <w:proofErr w:type="gramEnd"/>
      <w:r w:rsidRPr="00CF3010">
        <w:rPr>
          <w:szCs w:val="22"/>
        </w:rPr>
        <w:t xml:space="preserve"> de résistance car le modèle négli</w:t>
      </w:r>
      <w:r w:rsidR="00C63BC3">
        <w:rPr>
          <w:szCs w:val="22"/>
        </w:rPr>
        <w:t>ge les pertes énergétiques</w:t>
      </w:r>
    </w:p>
    <w:p w14:paraId="6F9132B5" w14:textId="77777777" w:rsidR="004D7ADF" w:rsidRDefault="004D7ADF" w:rsidP="004D7ADF">
      <w:pPr>
        <w:rPr>
          <w:sz w:val="22"/>
          <w:szCs w:val="22"/>
        </w:rPr>
      </w:pPr>
    </w:p>
    <w:p w14:paraId="30534EE7" w14:textId="77777777" w:rsidR="002B6E73" w:rsidRDefault="002B6E73" w:rsidP="002B6E73">
      <w:pPr>
        <w:pStyle w:val="Paragraphedeliste"/>
        <w:ind w:left="0"/>
        <w:jc w:val="both"/>
        <w:rPr>
          <w:szCs w:val="22"/>
        </w:rPr>
      </w:pPr>
      <w:r>
        <w:rPr>
          <w:b/>
          <w:szCs w:val="22"/>
        </w:rPr>
        <w:t xml:space="preserve">1. </w:t>
      </w:r>
      <w:r w:rsidR="004D7ADF" w:rsidRPr="00CF3010">
        <w:rPr>
          <w:szCs w:val="22"/>
        </w:rPr>
        <w:t xml:space="preserve">L’ARQS est-elle valide pour étudier les phénomènes électriques dans le câble (100 m,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max</m:t>
            </m:r>
          </m:sub>
        </m:sSub>
        <m:r>
          <w:rPr>
            <w:rFonts w:ascii="Cambria Math" w:hAnsi="Cambria Math"/>
            <w:szCs w:val="22"/>
          </w:rPr>
          <m:t>=1 MHz</m:t>
        </m:r>
      </m:oMath>
      <w:r w:rsidR="004D7ADF" w:rsidRPr="00CF3010">
        <w:rPr>
          <w:szCs w:val="22"/>
        </w:rPr>
        <w:t>) ?</w:t>
      </w:r>
    </w:p>
    <w:p w14:paraId="0706C538" w14:textId="77777777" w:rsidR="002B6E73" w:rsidRDefault="002B6E73" w:rsidP="002B6E73">
      <w:pPr>
        <w:pStyle w:val="Paragraphedeliste"/>
        <w:ind w:left="0"/>
        <w:jc w:val="both"/>
        <w:rPr>
          <w:szCs w:val="22"/>
        </w:rPr>
      </w:pPr>
      <w:r>
        <w:rPr>
          <w:b/>
          <w:szCs w:val="22"/>
        </w:rPr>
        <w:t xml:space="preserve">2. </w:t>
      </w:r>
      <w:r w:rsidR="004D7ADF" w:rsidRPr="00CF3010">
        <w:rPr>
          <w:szCs w:val="22"/>
        </w:rPr>
        <w:t>Justifier alors le choix d’étudier d’abord une tranche de câble</w:t>
      </w:r>
    </w:p>
    <w:p w14:paraId="29C8ABE5" w14:textId="77777777" w:rsidR="004D7ADF" w:rsidRPr="00CF3010" w:rsidRDefault="002B6E73" w:rsidP="002B6E73">
      <w:pPr>
        <w:pStyle w:val="Paragraphedeliste"/>
        <w:ind w:left="0"/>
        <w:jc w:val="both"/>
        <w:rPr>
          <w:szCs w:val="22"/>
        </w:rPr>
      </w:pPr>
      <w:r>
        <w:rPr>
          <w:b/>
          <w:szCs w:val="22"/>
        </w:rPr>
        <w:t xml:space="preserve">3. </w:t>
      </w:r>
      <w:r w:rsidRPr="002B6E73">
        <w:rPr>
          <w:szCs w:val="22"/>
        </w:rPr>
        <w:t>Dans le modèle de la figure 2</w:t>
      </w:r>
      <w:r>
        <w:rPr>
          <w:szCs w:val="22"/>
        </w:rPr>
        <w:t>,</w:t>
      </w:r>
      <w:r w:rsidRPr="002B6E73">
        <w:rPr>
          <w:szCs w:val="22"/>
        </w:rPr>
        <w:t xml:space="preserve"> </w:t>
      </w:r>
      <w:r>
        <w:rPr>
          <w:szCs w:val="22"/>
        </w:rPr>
        <w:t>on introduit</w:t>
      </w:r>
      <w:r w:rsidR="00636812">
        <w:rPr>
          <w:szCs w:val="22"/>
        </w:rPr>
        <w:t xml:space="preserve"> une capacité linéique</w:t>
      </w:r>
      <w:r>
        <w:rPr>
          <w:szCs w:val="22"/>
        </w:rPr>
        <w:t xml:space="preserve"> pour décrire une tranche de câble, </w:t>
      </w:r>
      <w:r w:rsidR="00636812">
        <w:rPr>
          <w:szCs w:val="22"/>
        </w:rPr>
        <w:t xml:space="preserve">ce qui revient à affirmer que </w:t>
      </w:r>
      <w:r>
        <w:rPr>
          <w:szCs w:val="22"/>
        </w:rPr>
        <w:t xml:space="preserve">la </w:t>
      </w:r>
      <w:r w:rsidR="004D7ADF" w:rsidRPr="00CF3010">
        <w:rPr>
          <w:szCs w:val="22"/>
        </w:rPr>
        <w:t>capacité de la tranche</w:t>
      </w:r>
      <w:r w:rsidR="00636812">
        <w:rPr>
          <w:szCs w:val="22"/>
        </w:rPr>
        <w:t xml:space="preserve"> </w:t>
      </w:r>
      <m:oMath>
        <m:r>
          <w:rPr>
            <w:rFonts w:ascii="Cambria Math" w:hAnsi="Cambria Math"/>
            <w:szCs w:val="22"/>
          </w:rPr>
          <m:t>dz</m:t>
        </m:r>
      </m:oMath>
      <w:r w:rsidR="004D7ADF" w:rsidRPr="00CF3010">
        <w:rPr>
          <w:szCs w:val="22"/>
        </w:rPr>
        <w:t xml:space="preserve"> est proportionnelle à sa longueur</w:t>
      </w:r>
      <w:r w:rsidR="00636812">
        <w:rPr>
          <w:szCs w:val="22"/>
        </w:rPr>
        <w:t xml:space="preserve"> </w:t>
      </w:r>
      <m:oMath>
        <m:r>
          <w:rPr>
            <w:rFonts w:ascii="Cambria Math" w:hAnsi="Cambria Math"/>
            <w:szCs w:val="22"/>
          </w:rPr>
          <m:t>dz</m:t>
        </m:r>
      </m:oMath>
      <w:r>
        <w:rPr>
          <w:szCs w:val="22"/>
        </w:rPr>
        <w:t>. Justifier la validité de cette affirmation.</w:t>
      </w:r>
    </w:p>
    <w:p w14:paraId="12772CA9" w14:textId="77777777" w:rsidR="004D7ADF" w:rsidRDefault="002B6E73" w:rsidP="004D7ADF">
      <w:pPr>
        <w:rPr>
          <w:sz w:val="22"/>
          <w:szCs w:val="22"/>
        </w:rPr>
      </w:pPr>
      <w:r w:rsidRPr="00CF3010">
        <w:rPr>
          <w:noProof/>
          <w:sz w:val="22"/>
          <w:szCs w:val="22"/>
        </w:rPr>
        <w:drawing>
          <wp:anchor distT="0" distB="0" distL="114300" distR="114300" simplePos="0" relativeHeight="251653632" behindDoc="1" locked="0" layoutInCell="1" allowOverlap="1" wp14:anchorId="64699371" wp14:editId="414A5175">
            <wp:simplePos x="0" y="0"/>
            <wp:positionH relativeFrom="column">
              <wp:posOffset>5600700</wp:posOffset>
            </wp:positionH>
            <wp:positionV relativeFrom="paragraph">
              <wp:posOffset>55880</wp:posOffset>
            </wp:positionV>
            <wp:extent cx="1285875" cy="1209675"/>
            <wp:effectExtent l="0" t="0" r="0" b="0"/>
            <wp:wrapTight wrapText="bothSides">
              <wp:wrapPolygon edited="0">
                <wp:start x="0" y="0"/>
                <wp:lineTo x="0" y="21430"/>
                <wp:lineTo x="21440" y="21430"/>
                <wp:lineTo x="2144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294" t="17098" r="5381" b="10524"/>
                    <a:stretch/>
                  </pic:blipFill>
                  <pic:spPr bwMode="auto">
                    <a:xfrm>
                      <a:off x="0" y="0"/>
                      <a:ext cx="128587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91947" w14:textId="77777777" w:rsidR="00636812" w:rsidRPr="00CF3010" w:rsidRDefault="00636812" w:rsidP="004D7ADF">
      <w:pPr>
        <w:rPr>
          <w:sz w:val="22"/>
          <w:szCs w:val="22"/>
        </w:rPr>
      </w:pPr>
    </w:p>
    <w:p w14:paraId="6F4B7003" w14:textId="77777777" w:rsidR="004D7ADF" w:rsidRPr="00CF3010" w:rsidRDefault="004D7ADF" w:rsidP="004D7ADF">
      <w:pPr>
        <w:rPr>
          <w:sz w:val="22"/>
          <w:szCs w:val="22"/>
        </w:rPr>
      </w:pPr>
      <w:r w:rsidRPr="00CF3010">
        <w:rPr>
          <w:sz w:val="22"/>
          <w:szCs w:val="22"/>
        </w:rPr>
        <w:t>On peut montrer</w:t>
      </w:r>
      <w:r w:rsidR="002B6E73">
        <w:rPr>
          <w:sz w:val="22"/>
          <w:szCs w:val="22"/>
        </w:rPr>
        <w:t xml:space="preserve"> (admis)</w:t>
      </w:r>
      <w:r w:rsidRPr="00CF3010">
        <w:rPr>
          <w:sz w:val="22"/>
          <w:szCs w:val="22"/>
        </w:rPr>
        <w:t xml:space="preserve"> que le champ magnétique, créé entre les deux conducteurs du câble par les courants qui y circulent, génère un flux propre (cf. schéma</w:t>
      </w:r>
      <w:r w:rsidR="00636812">
        <w:rPr>
          <w:sz w:val="22"/>
          <w:szCs w:val="22"/>
        </w:rPr>
        <w:t xml:space="preserve"> ci-contre</w:t>
      </w:r>
      <w:r w:rsidRPr="00CF3010">
        <w:rPr>
          <w:sz w:val="22"/>
          <w:szCs w:val="22"/>
        </w:rPr>
        <w:t>) proportionnel à la longueur de la tranche considérée. Ce qui justifie l’introduction d’une inductance linéique dans notre modèle.</w:t>
      </w:r>
      <w:r w:rsidRPr="00CF3010">
        <w:rPr>
          <w:noProof/>
          <w:sz w:val="22"/>
          <w:szCs w:val="22"/>
        </w:rPr>
        <w:t xml:space="preserve"> </w:t>
      </w:r>
    </w:p>
    <w:p w14:paraId="3C151E46" w14:textId="77777777" w:rsidR="004D7ADF" w:rsidRDefault="004D7ADF" w:rsidP="004D7ADF">
      <w:pPr>
        <w:rPr>
          <w:sz w:val="22"/>
          <w:szCs w:val="22"/>
        </w:rPr>
      </w:pPr>
    </w:p>
    <w:p w14:paraId="11373A20" w14:textId="77777777" w:rsidR="002B6E73" w:rsidRPr="00CF3010" w:rsidRDefault="002B6E73" w:rsidP="004D7ADF">
      <w:pPr>
        <w:rPr>
          <w:sz w:val="22"/>
          <w:szCs w:val="22"/>
        </w:rPr>
      </w:pPr>
    </w:p>
    <w:p w14:paraId="0EBD972C" w14:textId="400A14C5" w:rsidR="004D7ADF" w:rsidRPr="002B6E73" w:rsidRDefault="002B6E73" w:rsidP="002B6E73">
      <w:pPr>
        <w:rPr>
          <w:szCs w:val="22"/>
        </w:rPr>
      </w:pPr>
      <w:r>
        <w:rPr>
          <w:b/>
          <w:szCs w:val="22"/>
        </w:rPr>
        <w:t xml:space="preserve">4. </w:t>
      </w:r>
      <w:r w:rsidR="004D7ADF" w:rsidRPr="002B6E73">
        <w:rPr>
          <w:szCs w:val="22"/>
        </w:rPr>
        <w:t xml:space="preserve">Etablir les deux équations aux dérivées partielles, couplées, vérifiées par </w:t>
      </w:r>
      <m:oMath>
        <m:r>
          <w:rPr>
            <w:rFonts w:ascii="Cambria Math" w:hAnsi="Cambria Math"/>
            <w:szCs w:val="22"/>
          </w:rPr>
          <m:t>V</m:t>
        </m:r>
        <m:r>
          <w:rPr>
            <w:rFonts w:ascii="Cambria Math" w:hAnsi="Cambria Math"/>
            <w:szCs w:val="22"/>
          </w:rPr>
          <m:t>(z,t)</m:t>
        </m:r>
      </m:oMath>
      <w:r w:rsidR="004D7ADF" w:rsidRPr="002B6E73">
        <w:rPr>
          <w:szCs w:val="22"/>
        </w:rPr>
        <w:t xml:space="preserve"> et </w:t>
      </w:r>
      <m:oMath>
        <m:r>
          <w:rPr>
            <w:rFonts w:ascii="Cambria Math" w:hAnsi="Cambria Math"/>
            <w:szCs w:val="22"/>
          </w:rPr>
          <m:t>i(z,t)</m:t>
        </m:r>
      </m:oMath>
    </w:p>
    <w:p w14:paraId="1A5D39A5" w14:textId="77777777" w:rsidR="004D7ADF" w:rsidRPr="002B6E73" w:rsidRDefault="002B6E73" w:rsidP="002B6E73">
      <w:pPr>
        <w:rPr>
          <w:szCs w:val="22"/>
        </w:rPr>
      </w:pPr>
      <w:r>
        <w:rPr>
          <w:b/>
          <w:szCs w:val="22"/>
        </w:rPr>
        <w:t xml:space="preserve">5. </w:t>
      </w:r>
      <w:r w:rsidR="004D7ADF" w:rsidRPr="002B6E73">
        <w:rPr>
          <w:szCs w:val="22"/>
        </w:rPr>
        <w:t>En les découplant, en déduire l’équation d’onde vérifiée par chacun des deux champs</w:t>
      </w:r>
    </w:p>
    <w:p w14:paraId="05792D6F" w14:textId="77777777" w:rsidR="004D7ADF" w:rsidRPr="002B6E73" w:rsidRDefault="002B6E73" w:rsidP="002B6E73">
      <w:pPr>
        <w:rPr>
          <w:szCs w:val="22"/>
        </w:rPr>
      </w:pPr>
      <w:r>
        <w:rPr>
          <w:b/>
          <w:szCs w:val="22"/>
        </w:rPr>
        <w:t xml:space="preserve">6. </w:t>
      </w:r>
      <w:r w:rsidR="004D7ADF" w:rsidRPr="002B6E73">
        <w:rPr>
          <w:szCs w:val="22"/>
        </w:rPr>
        <w:t xml:space="preserve">Discuter physiquement du résultat : nom de l’équation ? expression de la célérité ? </w:t>
      </w:r>
      <w:r w:rsidR="004D7ADF" w:rsidRPr="002B6E73">
        <w:rPr>
          <w:szCs w:val="22"/>
          <w:u w:val="single"/>
        </w:rPr>
        <w:t>homogénéité</w:t>
      </w:r>
      <w:r w:rsidR="004D7ADF" w:rsidRPr="002B6E73">
        <w:rPr>
          <w:szCs w:val="22"/>
        </w:rPr>
        <w:t> ?</w:t>
      </w:r>
    </w:p>
    <w:p w14:paraId="14D0C189" w14:textId="77777777" w:rsidR="002B6E73" w:rsidRDefault="002B6E73" w:rsidP="002B6E73">
      <w:pPr>
        <w:rPr>
          <w:szCs w:val="22"/>
        </w:rPr>
      </w:pPr>
      <w:r>
        <w:rPr>
          <w:b/>
          <w:szCs w:val="22"/>
        </w:rPr>
        <w:t xml:space="preserve">7. </w:t>
      </w:r>
      <w:r>
        <w:rPr>
          <w:szCs w:val="22"/>
        </w:rPr>
        <w:t>Expression de la célérité : en utilisant les analogies électrique/mécanique de PCSI, montrer que la célérité est ici aussi dépendante du rapport raideur/inertie.</w:t>
      </w:r>
    </w:p>
    <w:p w14:paraId="279D5FD1" w14:textId="77777777" w:rsidR="004D7ADF" w:rsidRDefault="002B6E73" w:rsidP="002B6E73">
      <w:pPr>
        <w:rPr>
          <w:szCs w:val="22"/>
        </w:rPr>
      </w:pPr>
      <w:r>
        <w:rPr>
          <w:b/>
          <w:szCs w:val="22"/>
        </w:rPr>
        <w:t xml:space="preserve">8. </w:t>
      </w:r>
      <w:r>
        <w:rPr>
          <w:szCs w:val="22"/>
        </w:rPr>
        <w:t xml:space="preserve">Etablir </w:t>
      </w:r>
      <w:r w:rsidR="004D7ADF" w:rsidRPr="002B6E73">
        <w:rPr>
          <w:szCs w:val="22"/>
        </w:rPr>
        <w:t xml:space="preserve">la relation de </w:t>
      </w:r>
      <w:r>
        <w:rPr>
          <w:szCs w:val="22"/>
        </w:rPr>
        <w:t xml:space="preserve">dispersion. </w:t>
      </w:r>
      <w:r w:rsidR="004D7ADF" w:rsidRPr="002B6E73">
        <w:rPr>
          <w:szCs w:val="22"/>
        </w:rPr>
        <w:t>En déduire la vitesse de phase. Le câble</w:t>
      </w:r>
      <w:r w:rsidR="00DC1736" w:rsidRPr="002B6E73">
        <w:rPr>
          <w:szCs w:val="22"/>
        </w:rPr>
        <w:t xml:space="preserve"> ainsi</w:t>
      </w:r>
      <w:r w:rsidR="004D7ADF" w:rsidRPr="002B6E73">
        <w:rPr>
          <w:szCs w:val="22"/>
        </w:rPr>
        <w:t xml:space="preserve"> modélisé est-il un milieu dispersif ?</w:t>
      </w:r>
    </w:p>
    <w:p w14:paraId="5B718D7F" w14:textId="77777777" w:rsidR="00571B0F" w:rsidRDefault="00571B0F" w:rsidP="002B6E73">
      <w:pPr>
        <w:rPr>
          <w:szCs w:val="22"/>
        </w:rPr>
      </w:pPr>
      <w:r>
        <w:rPr>
          <w:b/>
          <w:szCs w:val="22"/>
        </w:rPr>
        <w:t>9.</w:t>
      </w:r>
      <w:r>
        <w:rPr>
          <w:szCs w:val="22"/>
        </w:rPr>
        <w:t xml:space="preserve"> Vérifier que le courant complexe suivant est bien solution de l’équation de d’Alembert :</w:t>
      </w:r>
    </w:p>
    <w:p w14:paraId="2E4E204C" w14:textId="77777777" w:rsidR="00571B0F" w:rsidRPr="00571B0F" w:rsidRDefault="00000000" w:rsidP="002B6E73">
      <w:pPr>
        <w:rPr>
          <w:szCs w:val="22"/>
        </w:rPr>
      </w:pPr>
      <m:oMathPara>
        <m:oMath>
          <m:bar>
            <m:barPr>
              <m:ctrlPr>
                <w:rPr>
                  <w:rFonts w:ascii="Cambria Math" w:hAnsi="Cambria Math"/>
                  <w:i/>
                  <w:szCs w:val="22"/>
                </w:rPr>
              </m:ctrlPr>
            </m:barPr>
            <m:e>
              <m:r>
                <w:rPr>
                  <w:rFonts w:ascii="Cambria Math" w:hAnsi="Cambria Math"/>
                  <w:szCs w:val="22"/>
                </w:rPr>
                <m:t>i</m:t>
              </m:r>
            </m:e>
          </m:bar>
          <m:d>
            <m:dPr>
              <m:ctrlPr>
                <w:rPr>
                  <w:rFonts w:ascii="Cambria Math" w:hAnsi="Cambria Math"/>
                  <w:i/>
                  <w:szCs w:val="22"/>
                </w:rPr>
              </m:ctrlPr>
            </m:dPr>
            <m:e>
              <m:r>
                <w:rPr>
                  <w:rFonts w:ascii="Cambria Math" w:hAnsi="Cambria Math"/>
                  <w:szCs w:val="22"/>
                </w:rPr>
                <m:t>z,t</m:t>
              </m:r>
            </m:e>
          </m:d>
          <m:r>
            <w:rPr>
              <w:rFonts w:ascii="Cambria Math" w:hAnsi="Cambria Math"/>
              <w:szCs w:val="22"/>
            </w:rPr>
            <m:t>=</m:t>
          </m:r>
          <m:sSub>
            <m:sSubPr>
              <m:ctrlPr>
                <w:rPr>
                  <w:rFonts w:ascii="Cambria Math" w:hAnsi="Cambria Math"/>
                  <w:i/>
                  <w:szCs w:val="22"/>
                </w:rPr>
              </m:ctrlPr>
            </m:sSubPr>
            <m:e>
              <m:r>
                <w:rPr>
                  <w:rFonts w:ascii="Cambria Math" w:hAnsi="Cambria Math"/>
                  <w:szCs w:val="22"/>
                </w:rPr>
                <m:t>i</m:t>
              </m:r>
            </m:e>
            <m:sub>
              <m:r>
                <w:rPr>
                  <w:rFonts w:ascii="Cambria Math" w:hAnsi="Cambria Math"/>
                  <w:szCs w:val="22"/>
                </w:rPr>
                <m:t>0</m:t>
              </m:r>
            </m:sub>
          </m:sSub>
          <m:func>
            <m:funcPr>
              <m:ctrlPr>
                <w:rPr>
                  <w:rFonts w:ascii="Cambria Math" w:hAnsi="Cambria Math"/>
                  <w:i/>
                  <w:szCs w:val="22"/>
                </w:rPr>
              </m:ctrlPr>
            </m:funcPr>
            <m:fName>
              <m:r>
                <m:rPr>
                  <m:sty m:val="p"/>
                </m:rPr>
                <w:rPr>
                  <w:rFonts w:ascii="Cambria Math" w:hAnsi="Cambria Math"/>
                  <w:szCs w:val="22"/>
                </w:rPr>
                <m:t>exp</m:t>
              </m:r>
            </m:fName>
            <m:e>
              <m:d>
                <m:dPr>
                  <m:ctrlPr>
                    <w:rPr>
                      <w:rFonts w:ascii="Cambria Math" w:hAnsi="Cambria Math"/>
                      <w:i/>
                      <w:szCs w:val="22"/>
                    </w:rPr>
                  </m:ctrlPr>
                </m:dPr>
                <m:e>
                  <m:r>
                    <w:rPr>
                      <w:rFonts w:ascii="Cambria Math" w:hAnsi="Cambria Math"/>
                      <w:szCs w:val="22"/>
                    </w:rPr>
                    <m:t>j</m:t>
                  </m:r>
                  <m:d>
                    <m:dPr>
                      <m:ctrlPr>
                        <w:rPr>
                          <w:rFonts w:ascii="Cambria Math" w:hAnsi="Cambria Math"/>
                          <w:i/>
                          <w:szCs w:val="22"/>
                        </w:rPr>
                      </m:ctrlPr>
                    </m:dPr>
                    <m:e>
                      <m:r>
                        <w:rPr>
                          <w:rFonts w:ascii="Cambria Math" w:hAnsi="Cambria Math"/>
                          <w:szCs w:val="22"/>
                        </w:rPr>
                        <m:t>ωt-kz</m:t>
                      </m:r>
                    </m:e>
                  </m:d>
                </m:e>
              </m:d>
            </m:e>
          </m:func>
          <m:r>
            <w:rPr>
              <w:rFonts w:ascii="Cambria Math" w:hAnsi="Cambria Math"/>
              <w:szCs w:val="22"/>
            </w:rPr>
            <m:t>+</m:t>
          </m:r>
          <m:sSub>
            <m:sSubPr>
              <m:ctrlPr>
                <w:rPr>
                  <w:rFonts w:ascii="Cambria Math" w:hAnsi="Cambria Math"/>
                  <w:i/>
                  <w:szCs w:val="22"/>
                </w:rPr>
              </m:ctrlPr>
            </m:sSubPr>
            <m:e>
              <m:r>
                <w:rPr>
                  <w:rFonts w:ascii="Cambria Math" w:hAnsi="Cambria Math"/>
                  <w:szCs w:val="22"/>
                </w:rPr>
                <m:t>i</m:t>
              </m:r>
            </m:e>
            <m:sub>
              <m:r>
                <w:rPr>
                  <w:rFonts w:ascii="Cambria Math" w:hAnsi="Cambria Math"/>
                  <w:szCs w:val="22"/>
                </w:rPr>
                <m:t>1</m:t>
              </m:r>
            </m:sub>
          </m:sSub>
          <m:func>
            <m:funcPr>
              <m:ctrlPr>
                <w:rPr>
                  <w:rFonts w:ascii="Cambria Math" w:hAnsi="Cambria Math"/>
                  <w:i/>
                  <w:szCs w:val="22"/>
                </w:rPr>
              </m:ctrlPr>
            </m:funcPr>
            <m:fName>
              <m:r>
                <m:rPr>
                  <m:sty m:val="p"/>
                </m:rPr>
                <w:rPr>
                  <w:rFonts w:ascii="Cambria Math" w:hAnsi="Cambria Math"/>
                  <w:szCs w:val="22"/>
                </w:rPr>
                <m:t>exp</m:t>
              </m:r>
            </m:fName>
            <m:e>
              <m:d>
                <m:dPr>
                  <m:ctrlPr>
                    <w:rPr>
                      <w:rFonts w:ascii="Cambria Math" w:hAnsi="Cambria Math"/>
                      <w:i/>
                      <w:szCs w:val="22"/>
                    </w:rPr>
                  </m:ctrlPr>
                </m:dPr>
                <m:e>
                  <m:r>
                    <w:rPr>
                      <w:rFonts w:ascii="Cambria Math" w:hAnsi="Cambria Math"/>
                      <w:szCs w:val="22"/>
                    </w:rPr>
                    <m:t>j</m:t>
                  </m:r>
                  <m:d>
                    <m:dPr>
                      <m:ctrlPr>
                        <w:rPr>
                          <w:rFonts w:ascii="Cambria Math" w:hAnsi="Cambria Math"/>
                          <w:i/>
                          <w:szCs w:val="22"/>
                        </w:rPr>
                      </m:ctrlPr>
                    </m:dPr>
                    <m:e>
                      <m:r>
                        <w:rPr>
                          <w:rFonts w:ascii="Cambria Math" w:hAnsi="Cambria Math"/>
                          <w:szCs w:val="22"/>
                        </w:rPr>
                        <m:t>ωt+kz</m:t>
                      </m:r>
                    </m:e>
                  </m:d>
                </m:e>
              </m:d>
            </m:e>
          </m:func>
        </m:oMath>
      </m:oMathPara>
    </w:p>
    <w:p w14:paraId="0639D150" w14:textId="77777777" w:rsidR="004D7ADF" w:rsidRPr="00CF3010" w:rsidRDefault="004D7ADF" w:rsidP="004D7ADF">
      <w:pPr>
        <w:rPr>
          <w:sz w:val="22"/>
          <w:szCs w:val="22"/>
        </w:rPr>
      </w:pPr>
    </w:p>
    <w:p w14:paraId="731FAB66" w14:textId="77777777" w:rsidR="004D7ADF" w:rsidRDefault="004D7ADF" w:rsidP="003F527C">
      <w:pPr>
        <w:ind w:right="-491"/>
        <w:rPr>
          <w:color w:val="FF0000"/>
          <w:sz w:val="22"/>
          <w:szCs w:val="22"/>
        </w:rPr>
      </w:pPr>
    </w:p>
    <w:p w14:paraId="20FF50E2" w14:textId="77777777" w:rsidR="002B6E73" w:rsidRDefault="002B6E73" w:rsidP="003F527C">
      <w:pPr>
        <w:ind w:right="-491"/>
        <w:rPr>
          <w:color w:val="FF0000"/>
          <w:sz w:val="22"/>
          <w:szCs w:val="22"/>
        </w:rPr>
      </w:pPr>
    </w:p>
    <w:p w14:paraId="7DCEA612" w14:textId="77777777" w:rsidR="00D12C2F" w:rsidRDefault="00D12C2F" w:rsidP="003F527C">
      <w:pPr>
        <w:ind w:right="-491"/>
        <w:rPr>
          <w:color w:val="FF0000"/>
          <w:sz w:val="22"/>
          <w:szCs w:val="22"/>
        </w:rPr>
      </w:pPr>
    </w:p>
    <w:p w14:paraId="7BC5F4AD" w14:textId="77777777" w:rsidR="00D12C2F" w:rsidRDefault="00D12C2F" w:rsidP="00D12C2F">
      <w:pPr>
        <w:ind w:right="-491"/>
        <w:rPr>
          <w:b/>
          <w:sz w:val="22"/>
          <w:szCs w:val="22"/>
          <w:u w:val="single"/>
        </w:rPr>
      </w:pPr>
      <w:r>
        <w:rPr>
          <w:b/>
          <w:sz w:val="22"/>
          <w:szCs w:val="22"/>
          <w:u w:val="single"/>
        </w:rPr>
        <w:lastRenderedPageBreak/>
        <w:t>Exercice 2</w:t>
      </w:r>
      <w:r w:rsidRPr="00EF785F">
        <w:rPr>
          <w:b/>
          <w:sz w:val="22"/>
          <w:szCs w:val="22"/>
          <w:u w:val="single"/>
        </w:rPr>
        <w:t xml:space="preserve"> : </w:t>
      </w:r>
      <w:r>
        <w:rPr>
          <w:b/>
          <w:sz w:val="22"/>
          <w:szCs w:val="22"/>
          <w:u w:val="single"/>
        </w:rPr>
        <w:t>Expression générale des vibrations d’une corde de piano (Centrale PSI 2013)</w:t>
      </w:r>
    </w:p>
    <w:p w14:paraId="74487FAA" w14:textId="77777777" w:rsidR="00D12C2F" w:rsidRDefault="00D12C2F" w:rsidP="00D12C2F">
      <w:pPr>
        <w:ind w:right="-491"/>
        <w:rPr>
          <w:i/>
          <w:sz w:val="22"/>
          <w:szCs w:val="22"/>
        </w:rPr>
      </w:pPr>
      <w:r>
        <w:rPr>
          <w:i/>
          <w:sz w:val="22"/>
          <w:szCs w:val="22"/>
        </w:rPr>
        <w:t>Interpréter physiquement l’expression math de la solution générale</w:t>
      </w:r>
    </w:p>
    <w:p w14:paraId="1C568F7A" w14:textId="77777777" w:rsidR="00D12C2F" w:rsidRPr="00584A74" w:rsidRDefault="00D12C2F" w:rsidP="00D12C2F">
      <w:pPr>
        <w:ind w:right="-491"/>
        <w:rPr>
          <w:i/>
          <w:sz w:val="22"/>
          <w:szCs w:val="22"/>
        </w:rPr>
      </w:pPr>
      <w:r>
        <w:rPr>
          <w:i/>
          <w:sz w:val="22"/>
          <w:szCs w:val="22"/>
        </w:rPr>
        <w:t>Noter l’influence des conditions initiales sur la solution générale</w:t>
      </w:r>
    </w:p>
    <w:p w14:paraId="3FCAF265" w14:textId="77777777" w:rsidR="00D12C2F" w:rsidRDefault="00D12C2F" w:rsidP="003F527C">
      <w:pPr>
        <w:ind w:right="-491"/>
        <w:rPr>
          <w:color w:val="FF0000"/>
          <w:sz w:val="22"/>
          <w:szCs w:val="22"/>
        </w:rPr>
      </w:pPr>
    </w:p>
    <w:p w14:paraId="67C1D392" w14:textId="77777777" w:rsidR="002B6E73" w:rsidRDefault="00CD2DBC" w:rsidP="003F527C">
      <w:pPr>
        <w:ind w:right="-491"/>
        <w:rPr>
          <w:color w:val="FF0000"/>
          <w:sz w:val="22"/>
          <w:szCs w:val="22"/>
        </w:rPr>
      </w:pPr>
      <w:r w:rsidRPr="00CD2DBC">
        <w:rPr>
          <w:noProof/>
        </w:rPr>
        <w:drawing>
          <wp:anchor distT="0" distB="0" distL="114300" distR="114300" simplePos="0" relativeHeight="251659776" behindDoc="0" locked="0" layoutInCell="1" allowOverlap="1" wp14:anchorId="5B23D590" wp14:editId="08C4C9E9">
            <wp:simplePos x="0" y="0"/>
            <wp:positionH relativeFrom="column">
              <wp:posOffset>0</wp:posOffset>
            </wp:positionH>
            <wp:positionV relativeFrom="paragraph">
              <wp:posOffset>1270</wp:posOffset>
            </wp:positionV>
            <wp:extent cx="6645910" cy="423481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4234815"/>
                    </a:xfrm>
                    <a:prstGeom prst="rect">
                      <a:avLst/>
                    </a:prstGeom>
                  </pic:spPr>
                </pic:pic>
              </a:graphicData>
            </a:graphic>
            <wp14:sizeRelH relativeFrom="page">
              <wp14:pctWidth>0</wp14:pctWidth>
            </wp14:sizeRelH>
            <wp14:sizeRelV relativeFrom="page">
              <wp14:pctHeight>0</wp14:pctHeight>
            </wp14:sizeRelV>
          </wp:anchor>
        </w:drawing>
      </w:r>
    </w:p>
    <w:p w14:paraId="11DE81CD" w14:textId="77777777" w:rsidR="002B6E73" w:rsidRDefault="002B6E73" w:rsidP="002B6E73">
      <w:pPr>
        <w:ind w:right="-491"/>
        <w:rPr>
          <w:sz w:val="22"/>
          <w:szCs w:val="22"/>
        </w:rPr>
      </w:pPr>
    </w:p>
    <w:p w14:paraId="20264F52" w14:textId="77777777" w:rsidR="002B6E73" w:rsidRDefault="002B6E73" w:rsidP="002B6E73">
      <w:pPr>
        <w:ind w:right="-491"/>
        <w:rPr>
          <w:sz w:val="22"/>
          <w:szCs w:val="22"/>
        </w:rPr>
      </w:pPr>
    </w:p>
    <w:p w14:paraId="78BDB8F4" w14:textId="77777777" w:rsidR="002B6E73" w:rsidRDefault="002B6E73" w:rsidP="002B6E73">
      <w:pPr>
        <w:ind w:right="-491"/>
        <w:rPr>
          <w:sz w:val="22"/>
          <w:szCs w:val="22"/>
        </w:rPr>
      </w:pPr>
    </w:p>
    <w:p w14:paraId="216D6360" w14:textId="77777777" w:rsidR="002B6E73" w:rsidRDefault="00C569F4" w:rsidP="002B6E73">
      <w:pPr>
        <w:ind w:right="-491"/>
        <w:rPr>
          <w:b/>
          <w:sz w:val="22"/>
          <w:szCs w:val="22"/>
          <w:u w:val="single"/>
        </w:rPr>
      </w:pPr>
      <w:r>
        <w:rPr>
          <w:b/>
          <w:sz w:val="22"/>
          <w:szCs w:val="22"/>
          <w:u w:val="single"/>
        </w:rPr>
        <w:t>Exercice 3</w:t>
      </w:r>
      <w:r w:rsidR="002B6E73" w:rsidRPr="00EF785F">
        <w:rPr>
          <w:b/>
          <w:sz w:val="22"/>
          <w:szCs w:val="22"/>
          <w:u w:val="single"/>
        </w:rPr>
        <w:t xml:space="preserve"> : </w:t>
      </w:r>
      <w:r w:rsidR="002B6E73">
        <w:rPr>
          <w:b/>
          <w:sz w:val="22"/>
          <w:szCs w:val="22"/>
          <w:u w:val="single"/>
        </w:rPr>
        <w:t xml:space="preserve">Equations de couplage </w:t>
      </w:r>
      <w:r w:rsidR="00D056BB">
        <w:rPr>
          <w:b/>
          <w:sz w:val="22"/>
          <w:szCs w:val="22"/>
          <w:u w:val="single"/>
        </w:rPr>
        <w:t>et extrémité libre</w:t>
      </w:r>
    </w:p>
    <w:p w14:paraId="7C8A21BA" w14:textId="77777777" w:rsidR="002B6E73" w:rsidRDefault="00F50D94" w:rsidP="002B6E73">
      <w:pPr>
        <w:ind w:right="-491"/>
        <w:rPr>
          <w:i/>
          <w:sz w:val="22"/>
          <w:szCs w:val="22"/>
        </w:rPr>
      </w:pPr>
      <w:r>
        <w:rPr>
          <w:noProof/>
          <w:sz w:val="22"/>
          <w:szCs w:val="22"/>
        </w:rPr>
        <w:drawing>
          <wp:anchor distT="0" distB="0" distL="114300" distR="114300" simplePos="0" relativeHeight="251663872" behindDoc="0" locked="0" layoutInCell="1" allowOverlap="1" wp14:anchorId="0082A5E6" wp14:editId="2F230926">
            <wp:simplePos x="0" y="0"/>
            <wp:positionH relativeFrom="column">
              <wp:posOffset>4988560</wp:posOffset>
            </wp:positionH>
            <wp:positionV relativeFrom="paragraph">
              <wp:posOffset>8890</wp:posOffset>
            </wp:positionV>
            <wp:extent cx="1657350" cy="9906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ruments_de_musique_Pic20.JPG"/>
                    <pic:cNvPicPr/>
                  </pic:nvPicPr>
                  <pic:blipFill rotWithShape="1">
                    <a:blip r:embed="rId12">
                      <a:extLst>
                        <a:ext uri="{28A0092B-C50C-407E-A947-70E740481C1C}">
                          <a14:useLocalDpi xmlns:a14="http://schemas.microsoft.com/office/drawing/2010/main" val="0"/>
                        </a:ext>
                      </a:extLst>
                    </a:blip>
                    <a:srcRect l="62900" t="18219" b="60729"/>
                    <a:stretch/>
                  </pic:blipFill>
                  <pic:spPr bwMode="auto">
                    <a:xfrm>
                      <a:off x="0" y="0"/>
                      <a:ext cx="16573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E73">
        <w:rPr>
          <w:i/>
          <w:sz w:val="22"/>
          <w:szCs w:val="22"/>
        </w:rPr>
        <w:t>Explicite</w:t>
      </w:r>
      <w:r w:rsidR="005F4C04">
        <w:rPr>
          <w:i/>
          <w:sz w:val="22"/>
          <w:szCs w:val="22"/>
        </w:rPr>
        <w:t xml:space="preserve">r </w:t>
      </w:r>
      <w:r w:rsidR="00D056BB">
        <w:rPr>
          <w:i/>
          <w:sz w:val="22"/>
          <w:szCs w:val="22"/>
        </w:rPr>
        <w:t>deux champs couplés</w:t>
      </w:r>
      <w:r w:rsidR="005F4C04">
        <w:rPr>
          <w:i/>
          <w:sz w:val="22"/>
          <w:szCs w:val="22"/>
        </w:rPr>
        <w:t xml:space="preserve"> différents du cours</w:t>
      </w:r>
      <w:r w:rsidR="00D056BB">
        <w:rPr>
          <w:i/>
          <w:sz w:val="22"/>
          <w:szCs w:val="22"/>
        </w:rPr>
        <w:t xml:space="preserve">, </w:t>
      </w:r>
      <w:r w:rsidR="005F4C04">
        <w:rPr>
          <w:i/>
          <w:sz w:val="22"/>
          <w:szCs w:val="22"/>
        </w:rPr>
        <w:t>et</w:t>
      </w:r>
      <w:r w:rsidR="00D056BB">
        <w:rPr>
          <w:i/>
          <w:sz w:val="22"/>
          <w:szCs w:val="22"/>
        </w:rPr>
        <w:t xml:space="preserve"> les deux équations de couplage</w:t>
      </w:r>
    </w:p>
    <w:p w14:paraId="5A3CE430" w14:textId="77777777" w:rsidR="00D056BB" w:rsidRPr="00584A74" w:rsidRDefault="00D056BB" w:rsidP="002B6E73">
      <w:pPr>
        <w:ind w:right="-491"/>
        <w:rPr>
          <w:i/>
          <w:sz w:val="22"/>
          <w:szCs w:val="22"/>
        </w:rPr>
      </w:pPr>
      <w:r>
        <w:rPr>
          <w:i/>
          <w:sz w:val="22"/>
          <w:szCs w:val="22"/>
        </w:rPr>
        <w:t xml:space="preserve">Traiter le cas d’une corde libre à une extrémité (autre </w:t>
      </w:r>
      <w:proofErr w:type="spellStart"/>
      <w:r>
        <w:rPr>
          <w:i/>
          <w:sz w:val="22"/>
          <w:szCs w:val="22"/>
        </w:rPr>
        <w:t>CLimite</w:t>
      </w:r>
      <w:proofErr w:type="spellEnd"/>
      <w:r>
        <w:rPr>
          <w:i/>
          <w:sz w:val="22"/>
          <w:szCs w:val="22"/>
        </w:rPr>
        <w:t>)</w:t>
      </w:r>
    </w:p>
    <w:p w14:paraId="6D0AFCF2" w14:textId="77777777" w:rsidR="002B6E73" w:rsidRDefault="002B6E73" w:rsidP="002B6E73">
      <w:pPr>
        <w:ind w:right="-491"/>
        <w:rPr>
          <w:sz w:val="22"/>
          <w:szCs w:val="22"/>
        </w:rPr>
      </w:pPr>
    </w:p>
    <w:p w14:paraId="5996C540" w14:textId="77777777" w:rsidR="002B6E73" w:rsidRPr="005E0199" w:rsidRDefault="002B6E73" w:rsidP="002B6E73">
      <w:pPr>
        <w:rPr>
          <w:sz w:val="22"/>
          <w:szCs w:val="22"/>
        </w:rPr>
      </w:pPr>
      <w:r w:rsidRPr="005E0199">
        <w:rPr>
          <w:sz w:val="22"/>
          <w:szCs w:val="22"/>
        </w:rPr>
        <w:t xml:space="preserve">On </w:t>
      </w:r>
      <w:r w:rsidR="00F50D94">
        <w:rPr>
          <w:sz w:val="22"/>
          <w:szCs w:val="22"/>
        </w:rPr>
        <w:t xml:space="preserve">considère une corde de tension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oMath>
      <w:r w:rsidRPr="005E0199">
        <w:rPr>
          <w:sz w:val="22"/>
          <w:szCs w:val="22"/>
        </w:rPr>
        <w:t xml:space="preserve"> et de masse linéique µ fi</w:t>
      </w:r>
      <w:r w:rsidR="00D056BB">
        <w:rPr>
          <w:sz w:val="22"/>
          <w:szCs w:val="22"/>
        </w:rPr>
        <w:t>xée à son extrémité droite x = L</w:t>
      </w:r>
      <w:r w:rsidRPr="005E0199">
        <w:rPr>
          <w:sz w:val="22"/>
          <w:szCs w:val="22"/>
        </w:rPr>
        <w:t xml:space="preserve"> à un anneau sans masse coulissant sans frottement sur une tige verticale. La corde </w:t>
      </w:r>
      <w:r w:rsidR="00D056BB">
        <w:rPr>
          <w:sz w:val="22"/>
          <w:szCs w:val="22"/>
        </w:rPr>
        <w:t xml:space="preserve">est fixée en </w:t>
      </w:r>
      <m:oMath>
        <m:r>
          <w:rPr>
            <w:rFonts w:ascii="Cambria Math" w:hAnsi="Cambria Math"/>
            <w:sz w:val="22"/>
            <w:szCs w:val="22"/>
          </w:rPr>
          <m:t>x=0</m:t>
        </m:r>
      </m:oMath>
      <w:r w:rsidR="00D056BB">
        <w:rPr>
          <w:sz w:val="22"/>
          <w:szCs w:val="22"/>
        </w:rPr>
        <w:t>.</w:t>
      </w:r>
    </w:p>
    <w:p w14:paraId="081A137A" w14:textId="77777777" w:rsidR="00CD2DBC" w:rsidRDefault="00CD2DBC" w:rsidP="002B6E73">
      <w:pPr>
        <w:rPr>
          <w:sz w:val="22"/>
          <w:szCs w:val="22"/>
        </w:rPr>
      </w:pPr>
    </w:p>
    <w:p w14:paraId="6B69E005" w14:textId="77777777" w:rsidR="00F50D94" w:rsidRDefault="00D056BB" w:rsidP="002B6E73">
      <w:pPr>
        <w:rPr>
          <w:sz w:val="22"/>
          <w:szCs w:val="22"/>
        </w:rPr>
      </w:pPr>
      <w:r>
        <w:rPr>
          <w:sz w:val="22"/>
          <w:szCs w:val="22"/>
        </w:rPr>
        <w:t xml:space="preserve">Dans le cours, l’équation de d’Alembert a été établie en considérant les champs </w:t>
      </w:r>
      <m:oMath>
        <m:r>
          <w:rPr>
            <w:rFonts w:ascii="Cambria Math" w:hAnsi="Cambria Math"/>
            <w:sz w:val="22"/>
            <w:szCs w:val="22"/>
          </w:rPr>
          <m:t>y(x,t)</m:t>
        </m:r>
      </m:oMath>
      <w:r>
        <w:rPr>
          <w:sz w:val="22"/>
          <w:szCs w:val="22"/>
        </w:rPr>
        <w:t xml:space="preserve"> et </w:t>
      </w:r>
      <m:oMath>
        <m:r>
          <w:rPr>
            <w:rFonts w:ascii="Cambria Math" w:hAnsi="Cambria Math"/>
            <w:sz w:val="22"/>
            <w:szCs w:val="22"/>
          </w:rPr>
          <m:t>α(x,t)</m:t>
        </m:r>
      </m:oMath>
      <w:r w:rsidR="00F50D94">
        <w:rPr>
          <w:sz w:val="22"/>
          <w:szCs w:val="22"/>
        </w:rPr>
        <w:t>.</w:t>
      </w:r>
    </w:p>
    <w:p w14:paraId="57C42291" w14:textId="77777777" w:rsidR="00D056BB" w:rsidRDefault="00D056BB" w:rsidP="002B6E73">
      <w:pPr>
        <w:rPr>
          <w:lang w:eastAsia="ar-SA"/>
        </w:rPr>
      </w:pPr>
      <w:r>
        <w:rPr>
          <w:lang w:eastAsia="ar-SA"/>
        </w:rPr>
        <w:t>Si l’on souhaite faire des analogies entre l’étude de la corde</w:t>
      </w:r>
      <w:r w:rsidR="00F50D94">
        <w:rPr>
          <w:lang w:eastAsia="ar-SA"/>
        </w:rPr>
        <w:t xml:space="preserve"> </w:t>
      </w:r>
      <w:r>
        <w:rPr>
          <w:lang w:eastAsia="ar-SA"/>
        </w:rPr>
        <w:t>et d’autres phénomènes ondulatoires du cours (onde acoustique dans un solide, dans un fluide, ondes électromagnétiques, ondes de tension et courant dans un câble, etc.), il est plus intéressant de travailler avec les champs suivants :</w:t>
      </w:r>
    </w:p>
    <w:p w14:paraId="1A6EED2B" w14:textId="77777777" w:rsidR="00D056BB" w:rsidRPr="00D056BB" w:rsidRDefault="00000000" w:rsidP="00D056BB">
      <w:pPr>
        <w:pStyle w:val="Paragraphedeliste"/>
        <w:numPr>
          <w:ilvl w:val="0"/>
          <w:numId w:val="8"/>
        </w:numPr>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y</m:t>
            </m:r>
          </m:sub>
        </m:sSub>
        <m:d>
          <m:dPr>
            <m:ctrlPr>
              <w:rPr>
                <w:rFonts w:ascii="Cambria Math" w:hAnsi="Cambria Math"/>
                <w:i/>
                <w:szCs w:val="22"/>
              </w:rPr>
            </m:ctrlPr>
          </m:dPr>
          <m:e>
            <m:r>
              <w:rPr>
                <w:rFonts w:ascii="Cambria Math" w:hAnsi="Cambria Math"/>
                <w:szCs w:val="22"/>
              </w:rPr>
              <m:t>x,t</m:t>
            </m:r>
          </m:e>
        </m:d>
        <m:r>
          <w:rPr>
            <w:rFonts w:ascii="Cambria Math" w:hAnsi="Cambria Math"/>
          </w:rPr>
          <m:t>≝</m:t>
        </m:r>
        <m:acc>
          <m:accPr>
            <m:chr m:val="⃗"/>
            <m:ctrlPr>
              <w:rPr>
                <w:rFonts w:ascii="Cambria Math" w:hAnsi="Cambria Math"/>
                <w:i/>
                <w:lang w:eastAsia="ar-SA"/>
              </w:rPr>
            </m:ctrlPr>
          </m:accPr>
          <m:e>
            <m:r>
              <w:rPr>
                <w:rFonts w:ascii="Cambria Math" w:hAnsi="Cambria Math"/>
                <w:lang w:eastAsia="ar-SA"/>
              </w:rPr>
              <m:t>v</m:t>
            </m:r>
          </m:e>
        </m:acc>
        <m:r>
          <w:rPr>
            <w:rFonts w:ascii="Cambria Math" w:hAnsi="Cambria Math"/>
            <w:lang w:eastAsia="ar-SA"/>
          </w:rPr>
          <m:t>∙</m:t>
        </m:r>
        <m:acc>
          <m:accPr>
            <m:chr m:val="⃗"/>
            <m:ctrlPr>
              <w:rPr>
                <w:rFonts w:ascii="Cambria Math" w:hAnsi="Cambria Math"/>
                <w:i/>
                <w:lang w:eastAsia="ar-SA"/>
              </w:rPr>
            </m:ctrlPr>
          </m:accPr>
          <m:e>
            <m:sSub>
              <m:sSubPr>
                <m:ctrlPr>
                  <w:rPr>
                    <w:rFonts w:ascii="Cambria Math" w:hAnsi="Cambria Math"/>
                    <w:i/>
                    <w:lang w:eastAsia="ar-SA"/>
                  </w:rPr>
                </m:ctrlPr>
              </m:sSubPr>
              <m:e>
                <m:r>
                  <w:rPr>
                    <w:rFonts w:ascii="Cambria Math" w:hAnsi="Cambria Math"/>
                    <w:lang w:eastAsia="ar-SA"/>
                  </w:rPr>
                  <m:t>u</m:t>
                </m:r>
              </m:e>
              <m:sub>
                <m:r>
                  <w:rPr>
                    <w:rFonts w:ascii="Cambria Math" w:hAnsi="Cambria Math"/>
                    <w:lang w:eastAsia="ar-SA"/>
                  </w:rPr>
                  <m:t>y</m:t>
                </m:r>
              </m:sub>
            </m:sSub>
          </m:e>
        </m:acc>
      </m:oMath>
      <w:r w:rsidR="00D056BB">
        <w:rPr>
          <w:lang w:eastAsia="ar-SA"/>
        </w:rPr>
        <w:t xml:space="preserve"> : la projection verticale du vecteur vitesse du brin situé en </w:t>
      </w:r>
      <m:oMath>
        <m:r>
          <w:rPr>
            <w:rFonts w:ascii="Cambria Math" w:hAnsi="Cambria Math"/>
            <w:lang w:eastAsia="ar-SA"/>
          </w:rPr>
          <m:t>x</m:t>
        </m:r>
      </m:oMath>
    </w:p>
    <w:p w14:paraId="2C8D51F4" w14:textId="77777777" w:rsidR="00D056BB" w:rsidRPr="00D056BB" w:rsidRDefault="00000000" w:rsidP="00D056BB">
      <w:pPr>
        <w:pStyle w:val="Paragraphedeliste"/>
        <w:numPr>
          <w:ilvl w:val="0"/>
          <w:numId w:val="8"/>
        </w:numPr>
        <w:rPr>
          <w:szCs w:val="22"/>
        </w:rPr>
      </w:pPr>
      <m:oMath>
        <m:sSub>
          <m:sSubPr>
            <m:ctrlPr>
              <w:rPr>
                <w:rFonts w:ascii="Cambria Math" w:hAnsi="Cambria Math"/>
                <w:i/>
                <w:lang w:eastAsia="ar-SA"/>
              </w:rPr>
            </m:ctrlPr>
          </m:sSubPr>
          <m:e>
            <m:r>
              <w:rPr>
                <w:rFonts w:ascii="Cambria Math" w:hAnsi="Cambria Math"/>
                <w:lang w:eastAsia="ar-SA"/>
              </w:rPr>
              <m:t>T</m:t>
            </m:r>
          </m:e>
          <m:sub>
            <m:r>
              <w:rPr>
                <w:rFonts w:ascii="Cambria Math" w:hAnsi="Cambria Math"/>
                <w:lang w:eastAsia="ar-SA"/>
              </w:rPr>
              <m:t>y</m:t>
            </m:r>
          </m:sub>
        </m:sSub>
        <m:r>
          <w:rPr>
            <w:rFonts w:ascii="Cambria Math" w:hAnsi="Cambria Math"/>
            <w:lang w:eastAsia="ar-SA"/>
          </w:rPr>
          <m:t>(x,t)≝</m:t>
        </m:r>
        <m:acc>
          <m:accPr>
            <m:chr m:val="⃗"/>
            <m:ctrlPr>
              <w:rPr>
                <w:rFonts w:ascii="Cambria Math" w:hAnsi="Cambria Math"/>
                <w:i/>
                <w:lang w:eastAsia="ar-SA"/>
              </w:rPr>
            </m:ctrlPr>
          </m:accPr>
          <m:e>
            <m:r>
              <w:rPr>
                <w:rFonts w:ascii="Cambria Math" w:hAnsi="Cambria Math"/>
                <w:lang w:eastAsia="ar-SA"/>
              </w:rPr>
              <m:t>T</m:t>
            </m:r>
          </m:e>
        </m:acc>
        <m:r>
          <w:rPr>
            <w:rFonts w:ascii="Cambria Math" w:hAnsi="Cambria Math"/>
            <w:lang w:eastAsia="ar-SA"/>
          </w:rPr>
          <m:t>∙</m:t>
        </m:r>
        <m:acc>
          <m:accPr>
            <m:chr m:val="⃗"/>
            <m:ctrlPr>
              <w:rPr>
                <w:rFonts w:ascii="Cambria Math" w:hAnsi="Cambria Math"/>
                <w:i/>
                <w:lang w:eastAsia="ar-SA"/>
              </w:rPr>
            </m:ctrlPr>
          </m:accPr>
          <m:e>
            <m:sSub>
              <m:sSubPr>
                <m:ctrlPr>
                  <w:rPr>
                    <w:rFonts w:ascii="Cambria Math" w:hAnsi="Cambria Math"/>
                    <w:i/>
                    <w:lang w:eastAsia="ar-SA"/>
                  </w:rPr>
                </m:ctrlPr>
              </m:sSubPr>
              <m:e>
                <m:r>
                  <w:rPr>
                    <w:rFonts w:ascii="Cambria Math" w:hAnsi="Cambria Math"/>
                    <w:lang w:eastAsia="ar-SA"/>
                  </w:rPr>
                  <m:t>u</m:t>
                </m:r>
              </m:e>
              <m:sub>
                <m:r>
                  <w:rPr>
                    <w:rFonts w:ascii="Cambria Math" w:hAnsi="Cambria Math"/>
                    <w:lang w:eastAsia="ar-SA"/>
                  </w:rPr>
                  <m:t>y</m:t>
                </m:r>
              </m:sub>
            </m:sSub>
          </m:e>
        </m:acc>
      </m:oMath>
      <w:r w:rsidR="00D056BB">
        <w:rPr>
          <w:lang w:eastAsia="ar-SA"/>
        </w:rPr>
        <w:t xml:space="preserve"> : la projection verticale de la tension exercée par un brin </w:t>
      </w:r>
      <w:r w:rsidR="00D056BB" w:rsidRPr="00D056BB">
        <w:rPr>
          <w:u w:val="single"/>
          <w:lang w:eastAsia="ar-SA"/>
        </w:rPr>
        <w:t xml:space="preserve">sur son voisin de </w:t>
      </w:r>
      <w:r w:rsidR="00D056BB" w:rsidRPr="00F50D94">
        <w:rPr>
          <w:b/>
          <w:i/>
          <w:u w:val="single"/>
          <w:lang w:eastAsia="ar-SA"/>
        </w:rPr>
        <w:t>gauche</w:t>
      </w:r>
    </w:p>
    <w:p w14:paraId="448DD47C" w14:textId="77777777" w:rsidR="00D056BB" w:rsidRDefault="00D056BB" w:rsidP="002B6E73">
      <w:pPr>
        <w:rPr>
          <w:sz w:val="22"/>
          <w:szCs w:val="22"/>
        </w:rPr>
      </w:pPr>
    </w:p>
    <w:p w14:paraId="101D6088" w14:textId="77777777" w:rsidR="00F50D94" w:rsidRDefault="00F50D94" w:rsidP="00F50D94">
      <w:pPr>
        <w:rPr>
          <w:sz w:val="22"/>
          <w:szCs w:val="22"/>
        </w:rPr>
      </w:pPr>
      <w:r>
        <w:rPr>
          <w:b/>
          <w:sz w:val="22"/>
          <w:szCs w:val="22"/>
        </w:rPr>
        <w:t>1.</w:t>
      </w:r>
      <w:r>
        <w:rPr>
          <w:sz w:val="22"/>
          <w:szCs w:val="22"/>
        </w:rPr>
        <w:t xml:space="preserve"> En projetant verticalement la RFD appliquée sur un brin (idem cours), montrer que :</w:t>
      </w:r>
    </w:p>
    <w:p w14:paraId="520CFFD2" w14:textId="77777777" w:rsidR="00F50D94" w:rsidRPr="00F50D94" w:rsidRDefault="00F50D94" w:rsidP="00F50D94">
      <w:pPr>
        <w:rPr>
          <w:szCs w:val="22"/>
        </w:rPr>
      </w:pPr>
      <m:oMathPara>
        <m:oMath>
          <m:r>
            <w:rPr>
              <w:rFonts w:ascii="Cambria Math" w:hAnsi="Cambria Math"/>
              <w:szCs w:val="22"/>
            </w:rPr>
            <m:t>µ</m:t>
          </m:r>
          <m:f>
            <m:fPr>
              <m:ctrlPr>
                <w:rPr>
                  <w:rFonts w:ascii="Cambria Math" w:hAnsi="Cambria Math"/>
                  <w:i/>
                  <w:szCs w:val="22"/>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∂t</m:t>
              </m:r>
            </m:den>
          </m:f>
          <m:r>
            <w:rPr>
              <w:rFonts w:ascii="Cambria Math" w:hAnsi="Cambria Math"/>
              <w:szCs w:val="22"/>
            </w:rPr>
            <m:t>=</m:t>
          </m:r>
          <m:f>
            <m:fPr>
              <m:ctrlPr>
                <w:rPr>
                  <w:rFonts w:ascii="Cambria Math" w:hAnsi="Cambria Math"/>
                  <w:i/>
                  <w:szCs w:val="22"/>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y</m:t>
                  </m:r>
                </m:sub>
              </m:sSub>
            </m:num>
            <m:den>
              <m:r>
                <w:rPr>
                  <w:rFonts w:ascii="Cambria Math" w:hAnsi="Cambria Math"/>
                </w:rPr>
                <m:t>∂x</m:t>
              </m:r>
            </m:den>
          </m:f>
        </m:oMath>
      </m:oMathPara>
    </w:p>
    <w:p w14:paraId="57BF00E4" w14:textId="77777777" w:rsidR="00F50D94" w:rsidRDefault="00F50D94" w:rsidP="00F50D94">
      <w:pPr>
        <w:rPr>
          <w:szCs w:val="22"/>
        </w:rPr>
      </w:pPr>
    </w:p>
    <w:p w14:paraId="5592105B" w14:textId="77777777" w:rsidR="00601E5B" w:rsidRPr="00601E5B" w:rsidRDefault="00F50D94" w:rsidP="00F50D94">
      <w:pPr>
        <w:rPr>
          <w:sz w:val="22"/>
          <w:szCs w:val="22"/>
        </w:rPr>
      </w:pPr>
      <w:r w:rsidRPr="00601E5B">
        <w:rPr>
          <w:b/>
          <w:sz w:val="22"/>
          <w:szCs w:val="22"/>
        </w:rPr>
        <w:t>2.</w:t>
      </w:r>
      <w:r w:rsidRPr="00601E5B">
        <w:rPr>
          <w:sz w:val="22"/>
          <w:szCs w:val="22"/>
        </w:rPr>
        <w:t xml:space="preserve"> </w:t>
      </w:r>
      <w:r w:rsidR="00601E5B" w:rsidRPr="00601E5B">
        <w:rPr>
          <w:sz w:val="22"/>
          <w:szCs w:val="22"/>
        </w:rPr>
        <w:t>RFD projeté</w:t>
      </w:r>
      <w:r w:rsidR="00601E5B">
        <w:rPr>
          <w:sz w:val="22"/>
          <w:szCs w:val="22"/>
        </w:rPr>
        <w:t>e</w:t>
      </w:r>
      <w:r w:rsidR="00601E5B" w:rsidRPr="00601E5B">
        <w:rPr>
          <w:sz w:val="22"/>
          <w:szCs w:val="22"/>
        </w:rPr>
        <w:t xml:space="preserve"> selon l’horizontale :</w:t>
      </w:r>
      <w:r w:rsidR="00601E5B">
        <w:rPr>
          <w:sz w:val="22"/>
          <w:szCs w:val="22"/>
        </w:rPr>
        <w:t xml:space="preserve"> montrer que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x</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te</m:t>
            </m:r>
          </m:sup>
        </m:sSup>
      </m:oMath>
      <w:r w:rsidR="00601E5B">
        <w:rPr>
          <w:sz w:val="22"/>
          <w:szCs w:val="22"/>
        </w:rPr>
        <w:t xml:space="preserve">, et que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y</m:t>
            </m:r>
          </m:sub>
        </m:sSub>
      </m:oMath>
      <w:r w:rsidR="00601E5B">
        <w:rPr>
          <w:sz w:val="22"/>
          <w:szCs w:val="22"/>
        </w:rPr>
        <w:t xml:space="preserve">, et que </w:t>
      </w:r>
      <m:oMath>
        <m:d>
          <m:dPr>
            <m:begChr m:val="‖"/>
            <m:endChr m:val="‖"/>
            <m:ctrlPr>
              <w:rPr>
                <w:rFonts w:ascii="Cambria Math" w:hAnsi="Cambria Math"/>
                <w:i/>
                <w:sz w:val="22"/>
                <w:szCs w:val="22"/>
              </w:rPr>
            </m:ctrlPr>
          </m:dPr>
          <m:e>
            <m:acc>
              <m:accPr>
                <m:chr m:val="⃗"/>
                <m:ctrlPr>
                  <w:rPr>
                    <w:rFonts w:ascii="Cambria Math" w:hAnsi="Cambria Math"/>
                    <w:i/>
                    <w:sz w:val="22"/>
                    <w:szCs w:val="22"/>
                  </w:rPr>
                </m:ctrlPr>
              </m:accPr>
              <m:e>
                <m:r>
                  <w:rPr>
                    <w:rFonts w:ascii="Cambria Math" w:hAnsi="Cambria Math"/>
                    <w:sz w:val="22"/>
                    <w:szCs w:val="22"/>
                  </w:rPr>
                  <m:t>T</m:t>
                </m:r>
              </m:e>
            </m:acc>
          </m:e>
        </m:d>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x</m:t>
            </m:r>
          </m:sub>
        </m:sSub>
      </m:oMath>
      <w:r w:rsidR="00601E5B">
        <w:rPr>
          <w:sz w:val="22"/>
          <w:szCs w:val="22"/>
        </w:rPr>
        <w:t xml:space="preserve">. On notera </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oMath>
      <w:r w:rsidR="00601E5B">
        <w:rPr>
          <w:sz w:val="22"/>
          <w:szCs w:val="22"/>
        </w:rPr>
        <w:t xml:space="preserve"> la norme</w:t>
      </w:r>
    </w:p>
    <w:p w14:paraId="5F8A519E" w14:textId="77777777" w:rsidR="00F50D94" w:rsidRPr="005E0199" w:rsidRDefault="00601E5B" w:rsidP="00F50D94">
      <w:pPr>
        <w:rPr>
          <w:sz w:val="22"/>
          <w:szCs w:val="22"/>
        </w:rPr>
      </w:pPr>
      <w:r>
        <w:rPr>
          <w:b/>
          <w:sz w:val="22"/>
          <w:szCs w:val="22"/>
        </w:rPr>
        <w:t xml:space="preserve">3. </w:t>
      </w:r>
      <w:r w:rsidR="00F50D94" w:rsidRPr="005E0199">
        <w:rPr>
          <w:sz w:val="22"/>
          <w:szCs w:val="22"/>
        </w:rPr>
        <w:t>En dessinant un brin de corde au 1</w:t>
      </w:r>
      <w:r w:rsidR="00F50D94" w:rsidRPr="005E0199">
        <w:rPr>
          <w:sz w:val="22"/>
          <w:szCs w:val="22"/>
          <w:vertAlign w:val="superscript"/>
        </w:rPr>
        <w:t>er</w:t>
      </w:r>
      <w:r w:rsidR="00F50D94" w:rsidRPr="005E0199">
        <w:rPr>
          <w:sz w:val="22"/>
          <w:szCs w:val="22"/>
        </w:rPr>
        <w:t xml:space="preserve"> ordre, et en s’intéressant à l’angle qu’il forme avec l’horizontal, montrer que :</w:t>
      </w:r>
    </w:p>
    <w:p w14:paraId="5869FD14" w14:textId="77777777" w:rsidR="00F50D94" w:rsidRPr="005E0199" w:rsidRDefault="00000000" w:rsidP="00F50D94">
      <w:pPr>
        <w:rPr>
          <w:sz w:val="22"/>
          <w:szCs w:val="22"/>
        </w:rPr>
      </w:pPr>
      <m:oMathPara>
        <m:oMath>
          <m:f>
            <m:fPr>
              <m:ctrlPr>
                <w:rPr>
                  <w:rFonts w:ascii="Cambria Math" w:hAnsi="Cambria Math"/>
                  <w:i/>
                  <w:sz w:val="22"/>
                  <w:szCs w:val="22"/>
                </w:rPr>
              </m:ctrlPr>
            </m:fPr>
            <m:num>
              <m:r>
                <w:rPr>
                  <w:rFonts w:ascii="Cambria Math" w:hAnsi="Cambria Math"/>
                  <w:sz w:val="22"/>
                  <w:szCs w:val="22"/>
                </w:rPr>
                <m:t>∂y</m:t>
              </m:r>
            </m:num>
            <m:den>
              <m:r>
                <w:rPr>
                  <w:rFonts w:ascii="Cambria Math" w:hAnsi="Cambria Math"/>
                  <w:sz w:val="22"/>
                  <w:szCs w:val="22"/>
                </w:rPr>
                <m:t>∂x</m:t>
              </m:r>
            </m:den>
          </m:f>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y</m:t>
                  </m:r>
                </m:sub>
              </m:sSub>
              <m:d>
                <m:dPr>
                  <m:ctrlPr>
                    <w:rPr>
                      <w:rFonts w:ascii="Cambria Math" w:hAnsi="Cambria Math"/>
                      <w:i/>
                      <w:sz w:val="22"/>
                      <w:szCs w:val="22"/>
                    </w:rPr>
                  </m:ctrlPr>
                </m:dPr>
                <m:e>
                  <m:r>
                    <w:rPr>
                      <w:rFonts w:ascii="Cambria Math" w:hAnsi="Cambria Math"/>
                      <w:sz w:val="22"/>
                      <w:szCs w:val="22"/>
                    </w:rPr>
                    <m:t>x,t</m:t>
                  </m:r>
                </m:e>
              </m:d>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den>
          </m:f>
        </m:oMath>
      </m:oMathPara>
    </w:p>
    <w:p w14:paraId="751ECA92" w14:textId="77777777" w:rsidR="00CD2DBC" w:rsidRPr="00601E5B" w:rsidRDefault="00601E5B" w:rsidP="00F50D94">
      <w:pPr>
        <w:rPr>
          <w:sz w:val="22"/>
          <w:szCs w:val="22"/>
        </w:rPr>
      </w:pPr>
      <w:r w:rsidRPr="00601E5B">
        <w:rPr>
          <w:b/>
          <w:sz w:val="22"/>
          <w:szCs w:val="22"/>
        </w:rPr>
        <w:t>4</w:t>
      </w:r>
      <w:r w:rsidR="00F50D94" w:rsidRPr="00601E5B">
        <w:rPr>
          <w:b/>
          <w:sz w:val="22"/>
          <w:szCs w:val="22"/>
        </w:rPr>
        <w:t>.</w:t>
      </w:r>
      <w:r w:rsidR="00F50D94" w:rsidRPr="00601E5B">
        <w:rPr>
          <w:sz w:val="22"/>
          <w:szCs w:val="22"/>
        </w:rPr>
        <w:t xml:space="preserve"> En déduire une relation entre</w:t>
      </w:r>
      <w:r w:rsidR="00CD2DBC" w:rsidRPr="00601E5B">
        <w:rPr>
          <w:sz w:val="22"/>
          <w:szCs w:val="22"/>
        </w:rPr>
        <w:t xml:space="preserve">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y</m:t>
                </m:r>
              </m:sub>
            </m:sSub>
          </m:num>
          <m:den>
            <m:r>
              <w:rPr>
                <w:rFonts w:ascii="Cambria Math" w:hAnsi="Cambria Math"/>
                <w:sz w:val="22"/>
                <w:szCs w:val="22"/>
              </w:rPr>
              <m:t>∂t</m:t>
            </m:r>
          </m:den>
        </m:f>
      </m:oMath>
      <w:r w:rsidR="00CD2DBC" w:rsidRPr="00601E5B">
        <w:rPr>
          <w:sz w:val="22"/>
          <w:szCs w:val="22"/>
        </w:rPr>
        <w:t xml:space="preserve"> et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y</m:t>
                </m:r>
              </m:sub>
            </m:sSub>
          </m:num>
          <m:den>
            <m:r>
              <w:rPr>
                <w:rFonts w:ascii="Cambria Math" w:hAnsi="Cambria Math"/>
                <w:sz w:val="22"/>
                <w:szCs w:val="22"/>
              </w:rPr>
              <m:t>∂x</m:t>
            </m:r>
          </m:den>
        </m:f>
      </m:oMath>
    </w:p>
    <w:p w14:paraId="394E28DE" w14:textId="77777777" w:rsidR="00F50D94" w:rsidRPr="00601E5B" w:rsidRDefault="00F50D94" w:rsidP="00F50D94">
      <w:pPr>
        <w:rPr>
          <w:sz w:val="22"/>
          <w:szCs w:val="22"/>
        </w:rPr>
      </w:pPr>
    </w:p>
    <w:p w14:paraId="0682A0CC" w14:textId="77777777" w:rsidR="00F50D94" w:rsidRPr="00601E5B" w:rsidRDefault="00F50D94" w:rsidP="00F50D94">
      <w:pPr>
        <w:rPr>
          <w:sz w:val="22"/>
          <w:szCs w:val="22"/>
        </w:rPr>
      </w:pPr>
      <w:r w:rsidRPr="00601E5B">
        <w:rPr>
          <w:sz w:val="22"/>
          <w:szCs w:val="22"/>
        </w:rPr>
        <w:t xml:space="preserve">On remarque que les champs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y</m:t>
            </m:r>
          </m:sub>
        </m:sSub>
      </m:oMath>
      <w:r w:rsidRPr="00601E5B">
        <w:rPr>
          <w:sz w:val="22"/>
          <w:szCs w:val="22"/>
        </w:rPr>
        <w:t xml:space="preserve"> et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y</m:t>
            </m:r>
          </m:sub>
        </m:sSub>
      </m:oMath>
      <w:r w:rsidRPr="00601E5B">
        <w:rPr>
          <w:sz w:val="22"/>
          <w:szCs w:val="22"/>
        </w:rPr>
        <w:t xml:space="preserve"> vérifient des équations aux dérivées partielles couplées : on ne peut résoudre l’une sans résoudre l’autre. On note plus précisément que la dérivée temporelle de l’un est reliée à la dérivée spatiale de l’autre, et vice versa.</w:t>
      </w:r>
      <w:r w:rsidR="005F4C04" w:rsidRPr="00601E5B">
        <w:rPr>
          <w:sz w:val="22"/>
          <w:szCs w:val="22"/>
        </w:rPr>
        <w:t xml:space="preserve"> C’est une propriété que l’on retrouvera dans tous les phénomènes ondulatoires étudiés cette année.</w:t>
      </w:r>
    </w:p>
    <w:p w14:paraId="5C5F64E9" w14:textId="77777777" w:rsidR="00F50D94" w:rsidRPr="00601E5B" w:rsidRDefault="00F50D94" w:rsidP="00F50D94">
      <w:pPr>
        <w:rPr>
          <w:sz w:val="22"/>
          <w:szCs w:val="22"/>
        </w:rPr>
      </w:pPr>
    </w:p>
    <w:p w14:paraId="52AF1E54" w14:textId="77777777" w:rsidR="00F50D94" w:rsidRPr="00601E5B" w:rsidRDefault="00601E5B" w:rsidP="00F50D94">
      <w:pPr>
        <w:rPr>
          <w:sz w:val="22"/>
          <w:szCs w:val="22"/>
        </w:rPr>
      </w:pPr>
      <w:r>
        <w:rPr>
          <w:b/>
          <w:sz w:val="22"/>
          <w:szCs w:val="22"/>
        </w:rPr>
        <w:t>5</w:t>
      </w:r>
      <w:r w:rsidR="00F50D94" w:rsidRPr="00601E5B">
        <w:rPr>
          <w:b/>
          <w:sz w:val="22"/>
          <w:szCs w:val="22"/>
        </w:rPr>
        <w:t>.</w:t>
      </w:r>
      <w:r w:rsidR="00F50D94" w:rsidRPr="00601E5B">
        <w:rPr>
          <w:sz w:val="22"/>
          <w:szCs w:val="22"/>
        </w:rPr>
        <w:t xml:space="preserve"> En dérivant l’une des équations par rapport à </w:t>
      </w:r>
      <m:oMath>
        <m:r>
          <w:rPr>
            <w:rFonts w:ascii="Cambria Math" w:hAnsi="Cambria Math"/>
            <w:sz w:val="22"/>
            <w:szCs w:val="22"/>
          </w:rPr>
          <m:t>t</m:t>
        </m:r>
      </m:oMath>
      <w:r w:rsidR="00F50D94" w:rsidRPr="00601E5B">
        <w:rPr>
          <w:sz w:val="22"/>
          <w:szCs w:val="22"/>
        </w:rPr>
        <w:t xml:space="preserve"> et l’autre par rapport à </w:t>
      </w:r>
      <m:oMath>
        <m:r>
          <w:rPr>
            <w:rFonts w:ascii="Cambria Math" w:hAnsi="Cambria Math"/>
            <w:sz w:val="22"/>
            <w:szCs w:val="22"/>
          </w:rPr>
          <m:t>x</m:t>
        </m:r>
      </m:oMath>
      <w:r w:rsidR="00F50D94" w:rsidRPr="00601E5B">
        <w:rPr>
          <w:sz w:val="22"/>
          <w:szCs w:val="22"/>
        </w:rPr>
        <w:t xml:space="preserve">, retrouver l’équation de d’Alembert pour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y</m:t>
            </m:r>
          </m:sub>
        </m:sSub>
      </m:oMath>
      <w:r w:rsidR="00F50D94" w:rsidRPr="00601E5B">
        <w:rPr>
          <w:sz w:val="22"/>
          <w:szCs w:val="22"/>
        </w:rPr>
        <w:t xml:space="preserve">. Procéder de manière similaire pour établir d’Alembert pour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y</m:t>
            </m:r>
          </m:sub>
        </m:sSub>
      </m:oMath>
    </w:p>
    <w:p w14:paraId="232B54A2" w14:textId="77777777" w:rsidR="00F50D94" w:rsidRPr="00601E5B" w:rsidRDefault="00F50D94" w:rsidP="00F50D94">
      <w:pPr>
        <w:rPr>
          <w:sz w:val="22"/>
          <w:szCs w:val="22"/>
        </w:rPr>
      </w:pPr>
    </w:p>
    <w:p w14:paraId="505A95B4" w14:textId="77777777" w:rsidR="005F4C04" w:rsidRPr="00601E5B" w:rsidRDefault="00601E5B" w:rsidP="00CD2DBC">
      <w:pPr>
        <w:rPr>
          <w:sz w:val="22"/>
          <w:szCs w:val="22"/>
        </w:rPr>
      </w:pPr>
      <w:r>
        <w:rPr>
          <w:b/>
          <w:sz w:val="22"/>
          <w:szCs w:val="22"/>
        </w:rPr>
        <w:t>6</w:t>
      </w:r>
      <w:r w:rsidR="00C569F4" w:rsidRPr="00601E5B">
        <w:rPr>
          <w:b/>
          <w:sz w:val="22"/>
          <w:szCs w:val="22"/>
        </w:rPr>
        <w:t>.</w:t>
      </w:r>
      <w:r w:rsidR="00C569F4" w:rsidRPr="00601E5B">
        <w:rPr>
          <w:sz w:val="22"/>
          <w:szCs w:val="22"/>
        </w:rPr>
        <w:t xml:space="preserve"> </w:t>
      </w:r>
      <w:r w:rsidR="00CD2DBC" w:rsidRPr="00601E5B">
        <w:rPr>
          <w:sz w:val="22"/>
          <w:szCs w:val="22"/>
        </w:rPr>
        <w:t xml:space="preserve">En appliquant le principe fondamental de la dynamique à l'anneau, montrer que la condition aux limites </w:t>
      </w:r>
      <w:r w:rsidR="005F4C04" w:rsidRPr="00601E5B">
        <w:rPr>
          <w:sz w:val="22"/>
          <w:szCs w:val="22"/>
        </w:rPr>
        <w:t>à droite s'écrit :</w:t>
      </w:r>
    </w:p>
    <w:p w14:paraId="3E2E05D7" w14:textId="77777777" w:rsidR="00CD2DBC" w:rsidRPr="00601E5B" w:rsidRDefault="00000000" w:rsidP="00CD2DBC">
      <w:pPr>
        <w:rPr>
          <w:sz w:val="22"/>
          <w:szCs w:val="22"/>
        </w:rPr>
      </w:pPr>
      <m:oMathPara>
        <m:oMath>
          <m:f>
            <m:fPr>
              <m:ctrlPr>
                <w:rPr>
                  <w:rFonts w:ascii="Cambria Math" w:hAnsi="Cambria Math"/>
                  <w:i/>
                  <w:sz w:val="22"/>
                  <w:szCs w:val="22"/>
                </w:rPr>
              </m:ctrlPr>
            </m:fPr>
            <m:num>
              <m:r>
                <w:rPr>
                  <w:rFonts w:ascii="Cambria Math" w:hAnsi="Cambria Math"/>
                </w:rPr>
                <m:t>∂y</m:t>
              </m:r>
            </m:num>
            <m:den>
              <m:r>
                <w:rPr>
                  <w:rFonts w:ascii="Cambria Math" w:hAnsi="Cambria Math"/>
                </w:rPr>
                <m:t>∂x</m:t>
              </m:r>
            </m:den>
          </m:f>
          <m:d>
            <m:dPr>
              <m:ctrlPr>
                <w:rPr>
                  <w:rFonts w:ascii="Cambria Math" w:hAnsi="Cambria Math"/>
                  <w:i/>
                  <w:sz w:val="22"/>
                  <w:szCs w:val="22"/>
                </w:rPr>
              </m:ctrlPr>
            </m:dPr>
            <m:e>
              <m:r>
                <w:rPr>
                  <w:rFonts w:ascii="Cambria Math" w:hAnsi="Cambria Math"/>
                  <w:sz w:val="22"/>
                  <w:szCs w:val="22"/>
                </w:rPr>
                <m:t>x=L,t</m:t>
              </m:r>
            </m:e>
          </m:d>
          <m:r>
            <w:rPr>
              <w:rFonts w:ascii="Cambria Math" w:hAnsi="Cambria Math"/>
              <w:sz w:val="22"/>
              <w:szCs w:val="22"/>
            </w:rPr>
            <m:t>=0,   ∀t</m:t>
          </m:r>
        </m:oMath>
      </m:oMathPara>
    </w:p>
    <w:p w14:paraId="06A2CEB8" w14:textId="77777777" w:rsidR="00CD2DBC" w:rsidRPr="00601E5B" w:rsidRDefault="00CD2DBC" w:rsidP="00CD2DBC">
      <w:pPr>
        <w:rPr>
          <w:sz w:val="22"/>
          <w:szCs w:val="22"/>
        </w:rPr>
      </w:pPr>
    </w:p>
    <w:p w14:paraId="2EE11281" w14:textId="77777777" w:rsidR="005F4C04" w:rsidRPr="00601E5B" w:rsidRDefault="005F4C04" w:rsidP="00CD2DBC">
      <w:pPr>
        <w:rPr>
          <w:sz w:val="22"/>
          <w:szCs w:val="22"/>
        </w:rPr>
      </w:pPr>
      <w:r w:rsidRPr="00601E5B">
        <w:rPr>
          <w:sz w:val="22"/>
          <w:szCs w:val="22"/>
        </w:rPr>
        <w:t>On cherche les modes propres</w:t>
      </w:r>
      <w:r w:rsidR="004E6830" w:rsidRPr="00601E5B">
        <w:rPr>
          <w:sz w:val="22"/>
          <w:szCs w:val="22"/>
        </w:rPr>
        <w:t xml:space="preserve"> (OSH)</w:t>
      </w:r>
      <w:r w:rsidRPr="00601E5B">
        <w:rPr>
          <w:sz w:val="22"/>
          <w:szCs w:val="22"/>
        </w:rPr>
        <w:t xml:space="preserve"> autorisés par les deux conditions aux limites : corde fixée à gauche et libre à droite.</w:t>
      </w:r>
    </w:p>
    <w:p w14:paraId="0B8FB868" w14:textId="77777777" w:rsidR="005F4C04" w:rsidRPr="00601E5B" w:rsidRDefault="005F4C04" w:rsidP="00CD2DBC">
      <w:pPr>
        <w:rPr>
          <w:sz w:val="22"/>
          <w:szCs w:val="22"/>
        </w:rPr>
      </w:pPr>
    </w:p>
    <w:p w14:paraId="23A22395" w14:textId="77777777" w:rsidR="005F4C04" w:rsidRPr="00601E5B" w:rsidRDefault="00601E5B" w:rsidP="00CD2DBC">
      <w:pPr>
        <w:rPr>
          <w:sz w:val="22"/>
          <w:szCs w:val="22"/>
        </w:rPr>
      </w:pPr>
      <w:r>
        <w:rPr>
          <w:b/>
          <w:sz w:val="22"/>
          <w:szCs w:val="22"/>
        </w:rPr>
        <w:t>7</w:t>
      </w:r>
      <w:r w:rsidR="005F4C04" w:rsidRPr="00601E5B">
        <w:rPr>
          <w:b/>
          <w:sz w:val="22"/>
          <w:szCs w:val="22"/>
        </w:rPr>
        <w:t>.</w:t>
      </w:r>
      <w:r w:rsidR="005F4C04" w:rsidRPr="00601E5B">
        <w:rPr>
          <w:sz w:val="22"/>
          <w:szCs w:val="22"/>
        </w:rPr>
        <w:t xml:space="preserve"> </w:t>
      </w:r>
      <w:r w:rsidR="004E6830" w:rsidRPr="00601E5B">
        <w:rPr>
          <w:sz w:val="22"/>
          <w:szCs w:val="22"/>
        </w:rPr>
        <w:t>Grâce à la question précédente, montrer que la condition à la limite à droite revient à dire que l’OSH</w:t>
      </w:r>
      <w:r>
        <w:rPr>
          <w:sz w:val="22"/>
          <w:szCs w:val="22"/>
        </w:rPr>
        <w:t xml:space="preserve"> </w:t>
      </w:r>
      <m:oMath>
        <m:r>
          <w:rPr>
            <w:rFonts w:ascii="Cambria Math" w:hAnsi="Cambria Math"/>
            <w:sz w:val="22"/>
            <w:szCs w:val="22"/>
          </w:rPr>
          <m:t>y(x,t)</m:t>
        </m:r>
      </m:oMath>
      <w:r w:rsidR="004E6830" w:rsidRPr="00601E5B">
        <w:rPr>
          <w:sz w:val="22"/>
          <w:szCs w:val="22"/>
        </w:rPr>
        <w:t xml:space="preserve"> présente un ventre en </w:t>
      </w:r>
      <m:oMath>
        <m:r>
          <w:rPr>
            <w:rFonts w:ascii="Cambria Math" w:hAnsi="Cambria Math"/>
            <w:sz w:val="22"/>
            <w:szCs w:val="22"/>
          </w:rPr>
          <m:t>x=L</m:t>
        </m:r>
      </m:oMath>
      <w:r w:rsidR="004E6830" w:rsidRPr="00601E5B">
        <w:rPr>
          <w:sz w:val="22"/>
          <w:szCs w:val="22"/>
        </w:rPr>
        <w:t>.</w:t>
      </w:r>
    </w:p>
    <w:p w14:paraId="1E3BCEA4" w14:textId="77777777" w:rsidR="005F4C04" w:rsidRPr="00601E5B" w:rsidRDefault="005F4C04" w:rsidP="00CD2DBC">
      <w:pPr>
        <w:rPr>
          <w:sz w:val="22"/>
          <w:szCs w:val="22"/>
        </w:rPr>
      </w:pPr>
    </w:p>
    <w:p w14:paraId="7773364D" w14:textId="77777777" w:rsidR="004E6830" w:rsidRPr="00601E5B" w:rsidRDefault="00601E5B" w:rsidP="00CD2DBC">
      <w:pPr>
        <w:rPr>
          <w:sz w:val="22"/>
          <w:szCs w:val="22"/>
        </w:rPr>
      </w:pPr>
      <w:r>
        <w:rPr>
          <w:b/>
          <w:sz w:val="22"/>
          <w:szCs w:val="22"/>
        </w:rPr>
        <w:t>8</w:t>
      </w:r>
      <w:r w:rsidR="00CD2DBC" w:rsidRPr="00601E5B">
        <w:rPr>
          <w:b/>
          <w:sz w:val="22"/>
          <w:szCs w:val="22"/>
        </w:rPr>
        <w:t xml:space="preserve">. </w:t>
      </w:r>
      <w:r w:rsidR="004E6830" w:rsidRPr="00601E5B">
        <w:rPr>
          <w:sz w:val="22"/>
          <w:szCs w:val="22"/>
        </w:rPr>
        <w:t xml:space="preserve">Déterminer </w:t>
      </w:r>
      <w:r w:rsidR="00C6479C" w:rsidRPr="00601E5B">
        <w:rPr>
          <w:sz w:val="22"/>
          <w:szCs w:val="22"/>
        </w:rPr>
        <w:t xml:space="preserve">(graphiquement) </w:t>
      </w:r>
      <w:r w:rsidR="004E6830" w:rsidRPr="00601E5B">
        <w:rPr>
          <w:sz w:val="22"/>
          <w:szCs w:val="22"/>
        </w:rPr>
        <w:t xml:space="preserve">les longueurs d’onde des modes propres autorisés. En déduire les fréquences propres </w:t>
      </w:r>
      <w:r w:rsidR="003F52D0" w:rsidRPr="00601E5B">
        <w:rPr>
          <w:sz w:val="22"/>
          <w:szCs w:val="22"/>
        </w:rPr>
        <w:t>correspondantes</w:t>
      </w:r>
      <w:r w:rsidR="004E6830" w:rsidRPr="00601E5B">
        <w:rPr>
          <w:sz w:val="22"/>
          <w:szCs w:val="22"/>
        </w:rPr>
        <w:t>.</w:t>
      </w:r>
    </w:p>
    <w:p w14:paraId="19F7282D" w14:textId="77777777" w:rsidR="00CD2DBC" w:rsidRPr="00601E5B" w:rsidRDefault="00CD2DBC" w:rsidP="002B6E73">
      <w:pPr>
        <w:ind w:right="-491"/>
        <w:rPr>
          <w:sz w:val="22"/>
          <w:szCs w:val="22"/>
        </w:rPr>
      </w:pPr>
    </w:p>
    <w:p w14:paraId="39CD1818" w14:textId="77777777" w:rsidR="002B6E73" w:rsidRPr="00601E5B" w:rsidRDefault="002B6E73" w:rsidP="002B6E73">
      <w:pPr>
        <w:ind w:right="-491"/>
        <w:rPr>
          <w:sz w:val="22"/>
          <w:szCs w:val="22"/>
        </w:rPr>
      </w:pPr>
    </w:p>
    <w:p w14:paraId="0C223114" w14:textId="77777777" w:rsidR="00BE2FC6" w:rsidRDefault="00BE2FC6" w:rsidP="003F527C">
      <w:pPr>
        <w:ind w:right="-491"/>
        <w:rPr>
          <w:b/>
          <w:sz w:val="22"/>
          <w:szCs w:val="22"/>
          <w:u w:val="single"/>
        </w:rPr>
      </w:pPr>
    </w:p>
    <w:p w14:paraId="16C1965F" w14:textId="77777777" w:rsidR="00AB0F7F" w:rsidRDefault="00AB0F7F" w:rsidP="003F527C">
      <w:pPr>
        <w:ind w:right="-491"/>
        <w:rPr>
          <w:b/>
          <w:sz w:val="22"/>
          <w:szCs w:val="22"/>
          <w:u w:val="single"/>
        </w:rPr>
      </w:pPr>
    </w:p>
    <w:p w14:paraId="1BB286A4" w14:textId="77777777" w:rsidR="00AB0F7F" w:rsidRDefault="00AB0F7F" w:rsidP="00AB0F7F">
      <w:pPr>
        <w:ind w:right="-491"/>
        <w:rPr>
          <w:b/>
          <w:sz w:val="22"/>
          <w:szCs w:val="22"/>
          <w:u w:val="single"/>
        </w:rPr>
      </w:pPr>
      <w:r w:rsidRPr="00EF785F">
        <w:rPr>
          <w:b/>
          <w:sz w:val="22"/>
          <w:szCs w:val="22"/>
          <w:u w:val="single"/>
        </w:rPr>
        <w:t>Exercice</w:t>
      </w:r>
      <w:r w:rsidR="003F52D0">
        <w:rPr>
          <w:b/>
          <w:sz w:val="22"/>
          <w:szCs w:val="22"/>
          <w:u w:val="single"/>
        </w:rPr>
        <w:t xml:space="preserve"> 4</w:t>
      </w:r>
      <w:r w:rsidRPr="00EF785F">
        <w:rPr>
          <w:b/>
          <w:sz w:val="22"/>
          <w:szCs w:val="22"/>
          <w:u w:val="single"/>
        </w:rPr>
        <w:t xml:space="preserve"> : </w:t>
      </w:r>
      <w:r>
        <w:rPr>
          <w:b/>
          <w:sz w:val="22"/>
          <w:szCs w:val="22"/>
          <w:u w:val="single"/>
        </w:rPr>
        <w:t>Réflexion d’une OP à une extrémité</w:t>
      </w:r>
    </w:p>
    <w:p w14:paraId="2AE40A09" w14:textId="77777777" w:rsidR="00AB0F7F" w:rsidRPr="00AB0F7F" w:rsidRDefault="007572F7" w:rsidP="003F527C">
      <w:pPr>
        <w:ind w:right="-491"/>
        <w:rPr>
          <w:i/>
          <w:sz w:val="22"/>
          <w:szCs w:val="22"/>
        </w:rPr>
      </w:pPr>
      <w:r>
        <w:rPr>
          <w:i/>
          <w:sz w:val="22"/>
          <w:szCs w:val="22"/>
        </w:rPr>
        <w:t>Raisonnement assez général montrant qu’une OP incidente sur une extrémité du milieu génère une OP réfléchie</w:t>
      </w:r>
    </w:p>
    <w:p w14:paraId="0961C78D" w14:textId="77777777" w:rsidR="00AB0F7F" w:rsidRPr="00B34DFA" w:rsidRDefault="00AB0F7F" w:rsidP="00AB0F7F">
      <w:pPr>
        <w:rPr>
          <w:sz w:val="22"/>
          <w:szCs w:val="22"/>
        </w:rPr>
      </w:pPr>
    </w:p>
    <w:p w14:paraId="07311C41" w14:textId="77777777" w:rsidR="007876A8" w:rsidRDefault="007876A8" w:rsidP="007876A8">
      <w:pPr>
        <w:rPr>
          <w:sz w:val="22"/>
          <w:szCs w:val="22"/>
        </w:rPr>
      </w:pPr>
      <w:r>
        <w:rPr>
          <w:sz w:val="22"/>
          <w:szCs w:val="22"/>
        </w:rPr>
        <w:t>Soit</w:t>
      </w:r>
      <w:r w:rsidR="007572F7">
        <w:rPr>
          <w:sz w:val="22"/>
          <w:szCs w:val="22"/>
        </w:rPr>
        <w:t xml:space="preserve"> une corde semi-infinie, </w:t>
      </w:r>
      <m:oMath>
        <m:r>
          <w:rPr>
            <w:rFonts w:ascii="Cambria Math" w:hAnsi="Cambria Math"/>
            <w:sz w:val="22"/>
            <w:szCs w:val="22"/>
          </w:rPr>
          <m:t>x∈</m:t>
        </m:r>
        <m:d>
          <m:dPr>
            <m:begChr m:val="]"/>
            <m:endChr m:val="]"/>
            <m:ctrlPr>
              <w:rPr>
                <w:rFonts w:ascii="Cambria Math" w:hAnsi="Cambria Math"/>
                <w:i/>
                <w:sz w:val="22"/>
                <w:szCs w:val="22"/>
              </w:rPr>
            </m:ctrlPr>
          </m:dPr>
          <m:e>
            <m:r>
              <w:rPr>
                <w:rFonts w:ascii="Cambria Math" w:hAnsi="Cambria Math"/>
                <w:sz w:val="22"/>
                <w:szCs w:val="22"/>
              </w:rPr>
              <m:t>-∞,0</m:t>
            </m:r>
          </m:e>
        </m:d>
      </m:oMath>
      <w:r w:rsidR="007572F7">
        <w:rPr>
          <w:sz w:val="22"/>
          <w:szCs w:val="22"/>
        </w:rPr>
        <w:t>. Soit</w:t>
      </w:r>
      <w:r w:rsidR="00A34219">
        <w:rPr>
          <w:sz w:val="22"/>
          <w:szCs w:val="22"/>
        </w:rPr>
        <w:t xml:space="preserve"> une OP</w:t>
      </w:r>
      <w:r w:rsidR="00AB0F7F" w:rsidRPr="00B34DFA">
        <w:rPr>
          <w:sz w:val="22"/>
          <w:szCs w:val="22"/>
        </w:rPr>
        <w:t xml:space="preserve"> incidente arrivant à l’extrémité droite de la corde </w:t>
      </w:r>
      <m:oMath>
        <m:r>
          <w:rPr>
            <w:rFonts w:ascii="Cambria Math" w:hAnsi="Cambria Math"/>
            <w:sz w:val="22"/>
            <w:szCs w:val="22"/>
          </w:rPr>
          <m:t>x=0</m:t>
        </m:r>
      </m:oMath>
      <w:r w:rsidR="00AB0F7F" w:rsidRPr="00B34DFA">
        <w:rPr>
          <w:sz w:val="22"/>
          <w:szCs w:val="22"/>
        </w:rPr>
        <w:t xml:space="preserve">. Ses paramètres sont fixés par la source émettrice :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e>
        </m:d>
      </m:oMath>
      <w:r w:rsidR="00AB0F7F" w:rsidRPr="00B34DFA">
        <w:rPr>
          <w:sz w:val="22"/>
          <w:szCs w:val="22"/>
        </w:rPr>
        <w:t xml:space="preserve">. Cela signifie que cette expression a été déterminée sans tenir compte de la condition à la limite à l’autre bout de la corde, en </w:t>
      </w:r>
      <m:oMath>
        <m:r>
          <w:rPr>
            <w:rFonts w:ascii="Cambria Math" w:hAnsi="Cambria Math"/>
            <w:sz w:val="22"/>
            <w:szCs w:val="22"/>
          </w:rPr>
          <m:t>x=0</m:t>
        </m:r>
      </m:oMath>
      <w:r w:rsidR="00AB0F7F" w:rsidRPr="00B34DFA">
        <w:rPr>
          <w:sz w:val="22"/>
          <w:szCs w:val="22"/>
        </w:rPr>
        <w:t xml:space="preserve"> (comme si la corde n’était pas limitée en </w:t>
      </w:r>
      <m:oMath>
        <m:r>
          <w:rPr>
            <w:rFonts w:ascii="Cambria Math" w:hAnsi="Cambria Math"/>
            <w:sz w:val="22"/>
            <w:szCs w:val="22"/>
          </w:rPr>
          <m:t>x=0</m:t>
        </m:r>
      </m:oMath>
      <w:r w:rsidR="00AB0F7F" w:rsidRPr="00B34DFA">
        <w:rPr>
          <w:sz w:val="22"/>
          <w:szCs w:val="22"/>
        </w:rPr>
        <w:t>).</w:t>
      </w:r>
    </w:p>
    <w:p w14:paraId="0215ADA7" w14:textId="77777777" w:rsidR="007876A8" w:rsidRDefault="007876A8" w:rsidP="007876A8">
      <w:pPr>
        <w:rPr>
          <w:sz w:val="22"/>
          <w:szCs w:val="22"/>
        </w:rPr>
      </w:pPr>
    </w:p>
    <w:p w14:paraId="14B39073" w14:textId="77777777" w:rsidR="00AB0F7F" w:rsidRPr="007876A8" w:rsidRDefault="007876A8" w:rsidP="007876A8">
      <w:pPr>
        <w:rPr>
          <w:sz w:val="22"/>
          <w:szCs w:val="22"/>
        </w:rPr>
      </w:pPr>
      <w:r>
        <w:rPr>
          <w:b/>
          <w:sz w:val="22"/>
          <w:szCs w:val="22"/>
        </w:rPr>
        <w:t xml:space="preserve">1. </w:t>
      </w:r>
      <w:r w:rsidR="00AB0F7F" w:rsidRPr="00B34DFA">
        <w:rPr>
          <w:szCs w:val="22"/>
        </w:rPr>
        <w:t xml:space="preserve">Donner la condition à la limite </w:t>
      </w:r>
      <m:oMath>
        <m:r>
          <w:rPr>
            <w:rFonts w:ascii="Cambria Math" w:hAnsi="Cambria Math"/>
            <w:szCs w:val="22"/>
          </w:rPr>
          <m:t>x=0</m:t>
        </m:r>
      </m:oMath>
      <w:r w:rsidR="00AB0F7F" w:rsidRPr="00B34DFA">
        <w:rPr>
          <w:szCs w:val="22"/>
        </w:rPr>
        <w:t xml:space="preserve"> que doit vérifier la solution </w:t>
      </w:r>
      <m:oMath>
        <m:r>
          <w:rPr>
            <w:rFonts w:ascii="Cambria Math" w:hAnsi="Cambria Math"/>
            <w:szCs w:val="22"/>
          </w:rPr>
          <m:t>y(x,t)</m:t>
        </m:r>
      </m:oMath>
      <w:r w:rsidR="00AB0F7F" w:rsidRPr="00B34DFA">
        <w:rPr>
          <w:szCs w:val="22"/>
        </w:rPr>
        <w:t xml:space="preserve"> de l’équation de d’Alembert. L’onde incidente vérifie-t-elle cette condition</w:t>
      </w:r>
      <w:r>
        <w:rPr>
          <w:szCs w:val="22"/>
        </w:rPr>
        <w:t> </w:t>
      </w:r>
      <w:r w:rsidR="00AB0F7F" w:rsidRPr="00B34DFA">
        <w:rPr>
          <w:szCs w:val="22"/>
        </w:rPr>
        <w:t>?</w:t>
      </w:r>
    </w:p>
    <w:p w14:paraId="47B948C5" w14:textId="77777777" w:rsidR="00AB0F7F" w:rsidRPr="00B34DFA" w:rsidRDefault="00AB0F7F" w:rsidP="00AB0F7F">
      <w:pPr>
        <w:rPr>
          <w:sz w:val="22"/>
          <w:szCs w:val="22"/>
        </w:rPr>
      </w:pPr>
    </w:p>
    <w:p w14:paraId="2A2998DE" w14:textId="77777777" w:rsidR="00AB0F7F" w:rsidRPr="00B34DFA" w:rsidRDefault="00AB0F7F" w:rsidP="00AB0F7F">
      <w:pPr>
        <w:rPr>
          <w:sz w:val="22"/>
          <w:szCs w:val="22"/>
        </w:rPr>
      </w:pPr>
      <w:r w:rsidRPr="00B34DFA">
        <w:rPr>
          <w:sz w:val="22"/>
          <w:szCs w:val="22"/>
        </w:rPr>
        <w:t xml:space="preserve">Cela signifie que l’expression de l’onde incidente, </w:t>
      </w:r>
      <w:r w:rsidR="00EB3A44">
        <w:rPr>
          <w:sz w:val="22"/>
          <w:szCs w:val="22"/>
        </w:rPr>
        <w:t>que l’on s’est donné</w:t>
      </w:r>
      <w:r w:rsidRPr="00B34DFA">
        <w:rPr>
          <w:sz w:val="22"/>
          <w:szCs w:val="22"/>
        </w:rPr>
        <w:t xml:space="preserve"> en supposant la corde infinie à droite, n’est plus valable lorsqu’elle arrive proche d’une extrémité… logique. Il faut donc rechercher une solution plus complète</w:t>
      </w:r>
      <w:r w:rsidR="007876A8">
        <w:rPr>
          <w:sz w:val="22"/>
          <w:szCs w:val="22"/>
        </w:rPr>
        <w:t> </w:t>
      </w:r>
      <w:r w:rsidRPr="00B34DFA">
        <w:rPr>
          <w:sz w:val="22"/>
          <w:szCs w:val="22"/>
        </w:rPr>
        <w:t>: la solution générale de l’équation de d’Alembert</w:t>
      </w:r>
      <w:r w:rsidR="007876A8">
        <w:rPr>
          <w:sz w:val="22"/>
          <w:szCs w:val="22"/>
        </w:rPr>
        <w:t> </w:t>
      </w:r>
      <w:r w:rsidRPr="00B34DFA">
        <w:rPr>
          <w:sz w:val="22"/>
          <w:szCs w:val="22"/>
        </w:rPr>
        <w:t>:</w:t>
      </w:r>
    </w:p>
    <w:p w14:paraId="18DA3453" w14:textId="77777777" w:rsidR="00AB0F7F" w:rsidRPr="006072D8" w:rsidRDefault="00AB0F7F" w:rsidP="00AB0F7F">
      <w:pPr>
        <w:rPr>
          <w:sz w:val="22"/>
          <w:szCs w:val="22"/>
        </w:rPr>
      </w:pPr>
      <m:oMathPara>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e>
          </m:d>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e>
          </m:d>
        </m:oMath>
      </m:oMathPara>
    </w:p>
    <w:p w14:paraId="0616060F" w14:textId="77777777" w:rsidR="006072D8" w:rsidRPr="006072D8" w:rsidRDefault="006072D8" w:rsidP="00AB0F7F">
      <w:pPr>
        <w:rPr>
          <w:sz w:val="22"/>
          <w:szCs w:val="22"/>
        </w:rPr>
      </w:pPr>
      <w:proofErr w:type="gramStart"/>
      <w:r>
        <w:rPr>
          <w:sz w:val="22"/>
          <w:szCs w:val="22"/>
        </w:rPr>
        <w:t>autrement</w:t>
      </w:r>
      <w:proofErr w:type="gramEnd"/>
      <w:r>
        <w:rPr>
          <w:sz w:val="22"/>
          <w:szCs w:val="22"/>
        </w:rPr>
        <w:t xml:space="preserve"> écrit :</w:t>
      </w:r>
    </w:p>
    <w:p w14:paraId="15F31FE1" w14:textId="77777777" w:rsidR="006072D8" w:rsidRPr="006072D8" w:rsidRDefault="006072D8" w:rsidP="00AB0F7F">
      <w:pPr>
        <w:rPr>
          <w:sz w:val="22"/>
          <w:szCs w:val="22"/>
        </w:rPr>
      </w:pPr>
      <m:oMathPara>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F∘</m:t>
              </m:r>
              <m:r>
                <m:rPr>
                  <m:sty m:val="p"/>
                </m:rPr>
                <w:rPr>
                  <w:rFonts w:ascii="Cambria Math" w:hAnsi="Cambria Math"/>
                  <w:sz w:val="22"/>
                  <w:szCs w:val="22"/>
                </w:rPr>
                <m:t>Φ</m:t>
              </m:r>
            </m:e>
          </m:d>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G∘</m:t>
              </m:r>
              <m:r>
                <m:rPr>
                  <m:sty m:val="p"/>
                </m:rPr>
                <w:rPr>
                  <w:rFonts w:ascii="Cambria Math" w:hAnsi="Cambria Math"/>
                  <w:sz w:val="22"/>
                  <w:szCs w:val="22"/>
                </w:rPr>
                <m:t>Ψ</m:t>
              </m:r>
            </m:e>
          </m:d>
          <m:r>
            <w:rPr>
              <w:rFonts w:ascii="Cambria Math" w:hAnsi="Cambria Math"/>
              <w:sz w:val="22"/>
              <w:szCs w:val="22"/>
            </w:rPr>
            <m:t>(x,t)</m:t>
          </m:r>
        </m:oMath>
      </m:oMathPara>
    </w:p>
    <w:p w14:paraId="2B1AB795" w14:textId="77777777" w:rsidR="006072D8" w:rsidRPr="006072D8" w:rsidRDefault="006072D8" w:rsidP="006072D8">
      <w:pPr>
        <w:jc w:val="center"/>
        <w:rPr>
          <w:sz w:val="22"/>
          <w:szCs w:val="22"/>
        </w:rPr>
      </w:pPr>
      <w:r>
        <w:rPr>
          <w:sz w:val="22"/>
          <w:szCs w:val="22"/>
        </w:rPr>
        <w:t>avec   </w:t>
      </w:r>
      <m:oMath>
        <m:r>
          <m:rPr>
            <m:sty m:val="p"/>
          </m:rPr>
          <w:rPr>
            <w:rFonts w:ascii="Cambria Math" w:hAnsi="Cambria Math"/>
            <w:sz w:val="22"/>
            <w:szCs w:val="22"/>
          </w:rPr>
          <m:t>Φ</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oMath>
      <w:r>
        <w:rPr>
          <w:sz w:val="22"/>
          <w:szCs w:val="22"/>
        </w:rPr>
        <w:t xml:space="preserve">   et   </w:t>
      </w:r>
      <m:oMath>
        <m:r>
          <m:rPr>
            <m:sty m:val="p"/>
          </m:rPr>
          <w:rPr>
            <w:rFonts w:ascii="Cambria Math" w:hAnsi="Cambria Math"/>
            <w:sz w:val="22"/>
            <w:szCs w:val="22"/>
          </w:rPr>
          <m:t>Ψ</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oMath>
    </w:p>
    <w:p w14:paraId="3B01957D" w14:textId="77777777" w:rsidR="006072D8" w:rsidRPr="00B34DFA" w:rsidRDefault="006072D8" w:rsidP="00AB0F7F">
      <w:pPr>
        <w:rPr>
          <w:sz w:val="22"/>
          <w:szCs w:val="22"/>
        </w:rPr>
      </w:pPr>
    </w:p>
    <w:p w14:paraId="46D0A564" w14:textId="77777777" w:rsidR="00AB0F7F" w:rsidRPr="00B34DFA" w:rsidRDefault="00AB0F7F" w:rsidP="00AB0F7F">
      <w:pPr>
        <w:rPr>
          <w:sz w:val="22"/>
          <w:szCs w:val="22"/>
        </w:rPr>
      </w:pPr>
      <w:r w:rsidRPr="00B34DFA">
        <w:rPr>
          <w:sz w:val="22"/>
          <w:szCs w:val="22"/>
        </w:rPr>
        <w:t xml:space="preserve">Le deuxième terme s’interprète comme </w:t>
      </w:r>
      <w:r w:rsidRPr="007876A8">
        <w:rPr>
          <w:b/>
          <w:i/>
          <w:sz w:val="22"/>
          <w:szCs w:val="22"/>
        </w:rPr>
        <w:t>l’onde réfléchie</w:t>
      </w:r>
      <w:r w:rsidRPr="00B34DFA">
        <w:rPr>
          <w:sz w:val="22"/>
          <w:szCs w:val="22"/>
        </w:rPr>
        <w:t xml:space="preserve"> sur l’extrémité </w:t>
      </w:r>
      <m:oMath>
        <m:r>
          <w:rPr>
            <w:rFonts w:ascii="Cambria Math" w:hAnsi="Cambria Math"/>
            <w:sz w:val="22"/>
            <w:szCs w:val="22"/>
          </w:rPr>
          <m:t>x=0</m:t>
        </m:r>
      </m:oMath>
      <w:r w:rsidRPr="00B34DFA">
        <w:rPr>
          <w:sz w:val="22"/>
          <w:szCs w:val="22"/>
        </w:rPr>
        <w:t xml:space="preserve"> de la corde</w:t>
      </w:r>
      <w:r w:rsidR="007876A8">
        <w:rPr>
          <w:sz w:val="22"/>
          <w:szCs w:val="22"/>
        </w:rPr>
        <w:t> </w:t>
      </w:r>
      <w:r w:rsidRPr="00B34DFA">
        <w:rPr>
          <w:sz w:val="22"/>
          <w:szCs w:val="22"/>
        </w:rPr>
        <w:t>:</w:t>
      </w:r>
    </w:p>
    <w:p w14:paraId="4D65C405" w14:textId="77777777" w:rsidR="00AB0F7F" w:rsidRPr="006072D8" w:rsidRDefault="00AB0F7F" w:rsidP="00AB0F7F">
      <w:pPr>
        <w:rPr>
          <w:sz w:val="22"/>
          <w:szCs w:val="22"/>
        </w:rPr>
      </w:pPr>
      <m:oMathPara>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r</m:t>
              </m:r>
            </m:sub>
          </m:sSub>
          <m:r>
            <w:rPr>
              <w:rFonts w:ascii="Cambria Math" w:hAnsi="Cambria Math"/>
              <w:sz w:val="22"/>
              <w:szCs w:val="22"/>
            </w:rPr>
            <m:t>(x,t)</m:t>
          </m:r>
        </m:oMath>
      </m:oMathPara>
    </w:p>
    <w:p w14:paraId="541DD3B9" w14:textId="77777777" w:rsidR="006072D8" w:rsidRDefault="006072D8" w:rsidP="00AB0F7F">
      <w:pPr>
        <w:rPr>
          <w:sz w:val="22"/>
          <w:szCs w:val="22"/>
        </w:rPr>
      </w:pPr>
      <w:r>
        <w:rPr>
          <w:sz w:val="22"/>
          <w:szCs w:val="22"/>
        </w:rPr>
        <w:t xml:space="preserve">avec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r</m:t>
            </m:r>
          </m:sub>
        </m:sSub>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c</m:t>
                </m:r>
              </m:den>
            </m:f>
          </m:e>
        </m:d>
      </m:oMath>
    </w:p>
    <w:p w14:paraId="17504D3B" w14:textId="77777777" w:rsidR="006072D8" w:rsidRPr="00B34DFA" w:rsidRDefault="006072D8" w:rsidP="00AB0F7F">
      <w:pPr>
        <w:rPr>
          <w:sz w:val="22"/>
          <w:szCs w:val="22"/>
        </w:rPr>
      </w:pPr>
    </w:p>
    <w:p w14:paraId="7EAF8EEC" w14:textId="77777777" w:rsidR="00AB0F7F" w:rsidRPr="007876A8" w:rsidRDefault="007876A8" w:rsidP="007876A8">
      <w:pPr>
        <w:rPr>
          <w:szCs w:val="22"/>
        </w:rPr>
      </w:pPr>
      <w:r>
        <w:rPr>
          <w:b/>
          <w:szCs w:val="22"/>
        </w:rPr>
        <w:t xml:space="preserve">1. </w:t>
      </w:r>
      <w:r w:rsidR="00AB0F7F" w:rsidRPr="007876A8">
        <w:rPr>
          <w:szCs w:val="22"/>
        </w:rPr>
        <w:t>En se plaçant</w:t>
      </w:r>
      <w:r w:rsidR="00EB3A44">
        <w:rPr>
          <w:szCs w:val="22"/>
        </w:rPr>
        <w:t xml:space="preserve"> à tout instant </w:t>
      </w:r>
      <m:oMath>
        <m:r>
          <w:rPr>
            <w:rFonts w:ascii="Cambria Math" w:hAnsi="Cambria Math"/>
            <w:szCs w:val="22"/>
          </w:rPr>
          <m:t>t</m:t>
        </m:r>
      </m:oMath>
      <w:r w:rsidR="00AB0F7F" w:rsidRPr="007876A8">
        <w:rPr>
          <w:szCs w:val="22"/>
        </w:rPr>
        <w:t xml:space="preserve"> en </w:t>
      </w:r>
      <m:oMath>
        <m:r>
          <w:rPr>
            <w:rFonts w:ascii="Cambria Math" w:hAnsi="Cambria Math"/>
            <w:szCs w:val="22"/>
          </w:rPr>
          <m:t>x=0</m:t>
        </m:r>
      </m:oMath>
      <w:r w:rsidR="00AB0F7F" w:rsidRPr="007876A8">
        <w:rPr>
          <w:szCs w:val="22"/>
        </w:rPr>
        <w:t xml:space="preserve">, montrer que </w:t>
      </w:r>
      <m:oMath>
        <m:r>
          <w:rPr>
            <w:rFonts w:ascii="Cambria Math" w:hAnsi="Cambria Math"/>
            <w:szCs w:val="22"/>
          </w:rPr>
          <m:t>G=-F</m:t>
        </m:r>
      </m:oMath>
      <w:r w:rsidR="006072D8">
        <w:rPr>
          <w:szCs w:val="22"/>
        </w:rPr>
        <w:t xml:space="preserve"> (égalité entre fonctions)</w:t>
      </w:r>
    </w:p>
    <w:p w14:paraId="300AE04F" w14:textId="77777777" w:rsidR="00AB0F7F" w:rsidRPr="007876A8" w:rsidRDefault="007876A8" w:rsidP="007876A8">
      <w:pPr>
        <w:rPr>
          <w:szCs w:val="22"/>
        </w:rPr>
      </w:pPr>
      <w:r>
        <w:rPr>
          <w:b/>
          <w:szCs w:val="22"/>
        </w:rPr>
        <w:t xml:space="preserve">2. </w:t>
      </w:r>
      <w:r w:rsidR="00AB0F7F" w:rsidRPr="007876A8">
        <w:rPr>
          <w:szCs w:val="22"/>
        </w:rPr>
        <w:t>En régime permanent, en déduire que l’onde réfléchie s’écrit à tout instant et en tout point</w:t>
      </w:r>
    </w:p>
    <w:p w14:paraId="2C4BF1D2" w14:textId="77777777" w:rsidR="00AB0F7F" w:rsidRPr="00B34DFA" w:rsidRDefault="00000000" w:rsidP="007876A8">
      <w:pPr>
        <w:pStyle w:val="Paragraphedeliste"/>
        <w:ind w:left="360"/>
        <w:jc w:val="both"/>
        <w:rPr>
          <w:szCs w:val="22"/>
        </w:rPr>
      </w:pPr>
      <m:oMathPara>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r</m:t>
              </m:r>
            </m:sub>
          </m:sSub>
          <m:d>
            <m:dPr>
              <m:ctrlPr>
                <w:rPr>
                  <w:rFonts w:ascii="Cambria Math" w:hAnsi="Cambria Math"/>
                  <w:i/>
                  <w:szCs w:val="22"/>
                </w:rPr>
              </m:ctrlPr>
            </m:dPr>
            <m:e>
              <m:r>
                <w:rPr>
                  <w:rFonts w:ascii="Cambria Math" w:hAnsi="Cambria Math"/>
                  <w:szCs w:val="22"/>
                </w:rPr>
                <m:t>x,t</m:t>
              </m:r>
            </m:e>
          </m:d>
          <m:r>
            <w:rPr>
              <w:rFonts w:ascii="Cambria Math" w:hAnsi="Cambria Math"/>
              <w:szCs w:val="22"/>
            </w:rPr>
            <m:t>=-F</m:t>
          </m:r>
          <m:d>
            <m:dPr>
              <m:ctrlPr>
                <w:rPr>
                  <w:rFonts w:ascii="Cambria Math" w:hAnsi="Cambria Math"/>
                  <w:i/>
                  <w:szCs w:val="22"/>
                </w:rPr>
              </m:ctrlPr>
            </m:dPr>
            <m:e>
              <m:r>
                <w:rPr>
                  <w:rFonts w:ascii="Cambria Math" w:hAnsi="Cambria Math"/>
                  <w:szCs w:val="22"/>
                </w:rPr>
                <m:t>t+</m:t>
              </m:r>
              <m:f>
                <m:fPr>
                  <m:ctrlPr>
                    <w:rPr>
                      <w:rFonts w:ascii="Cambria Math" w:hAnsi="Cambria Math"/>
                      <w:i/>
                      <w:szCs w:val="22"/>
                    </w:rPr>
                  </m:ctrlPr>
                </m:fPr>
                <m:num>
                  <m:r>
                    <w:rPr>
                      <w:rFonts w:ascii="Cambria Math" w:hAnsi="Cambria Math"/>
                      <w:szCs w:val="22"/>
                    </w:rPr>
                    <m:t>x</m:t>
                  </m:r>
                </m:num>
                <m:den>
                  <m:r>
                    <w:rPr>
                      <w:rFonts w:ascii="Cambria Math" w:hAnsi="Cambria Math"/>
                      <w:szCs w:val="22"/>
                    </w:rPr>
                    <m:t>c</m:t>
                  </m:r>
                </m:den>
              </m:f>
            </m:e>
          </m:d>
        </m:oMath>
      </m:oMathPara>
    </w:p>
    <w:p w14:paraId="7888C4D3" w14:textId="77777777" w:rsidR="004B4DD6" w:rsidRDefault="004B4DD6" w:rsidP="004B4DD6">
      <w:pPr>
        <w:rPr>
          <w:szCs w:val="22"/>
        </w:rPr>
      </w:pPr>
    </w:p>
    <w:p w14:paraId="31F3D40E" w14:textId="77777777" w:rsidR="004B4DD6" w:rsidRDefault="004B4DD6" w:rsidP="004B4DD6">
      <w:pPr>
        <w:rPr>
          <w:szCs w:val="22"/>
        </w:rPr>
      </w:pPr>
      <w:r>
        <w:rPr>
          <w:szCs w:val="22"/>
        </w:rPr>
        <w:t>On précise maintenant le type d’excitation : une excitation sinusoïdale</w:t>
      </w:r>
      <w:r w:rsidRPr="007876A8">
        <w:rPr>
          <w:szCs w:val="22"/>
        </w:rPr>
        <w:t xml:space="preserve"> est maintenue en </w:t>
      </w:r>
      <m:oMath>
        <m:r>
          <w:rPr>
            <w:rFonts w:ascii="Cambria Math" w:hAnsi="Cambria Math"/>
            <w:szCs w:val="22"/>
          </w:rPr>
          <m:t>-∞</m:t>
        </m:r>
      </m:oMath>
      <w:r>
        <w:rPr>
          <w:szCs w:val="22"/>
        </w:rPr>
        <w:t>.</w:t>
      </w:r>
    </w:p>
    <w:p w14:paraId="721AEB3C" w14:textId="77777777" w:rsidR="004B4DD6" w:rsidRPr="007876A8" w:rsidRDefault="004B4DD6" w:rsidP="004B4DD6">
      <w:pPr>
        <w:rPr>
          <w:szCs w:val="22"/>
        </w:rPr>
      </w:pPr>
      <w:r>
        <w:rPr>
          <w:b/>
          <w:szCs w:val="22"/>
        </w:rPr>
        <w:t xml:space="preserve">3. </w:t>
      </w:r>
      <w:r w:rsidRPr="00237611">
        <w:rPr>
          <w:szCs w:val="22"/>
        </w:rPr>
        <w:t>E</w:t>
      </w:r>
      <w:r w:rsidRPr="007876A8">
        <w:rPr>
          <w:szCs w:val="22"/>
        </w:rPr>
        <w:t xml:space="preserve">crire mathématiquement l’amplitude </w:t>
      </w:r>
      <m:oMath>
        <m:r>
          <w:rPr>
            <w:rFonts w:ascii="Cambria Math" w:hAnsi="Cambria Math"/>
            <w:szCs w:val="22"/>
          </w:rPr>
          <m:t>F</m:t>
        </m:r>
      </m:oMath>
      <w:r w:rsidRPr="007876A8">
        <w:rPr>
          <w:szCs w:val="22"/>
        </w:rPr>
        <w:t xml:space="preserve"> en fonction de la phase </w:t>
      </w:r>
      <m:oMath>
        <m:r>
          <w:rPr>
            <w:rFonts w:ascii="Cambria Math" w:hAnsi="Cambria Math"/>
            <w:szCs w:val="22"/>
          </w:rPr>
          <m:t>ϕ</m:t>
        </m:r>
      </m:oMath>
    </w:p>
    <w:p w14:paraId="0DBF47F3" w14:textId="77777777" w:rsidR="004B4DD6" w:rsidRPr="007876A8" w:rsidRDefault="004B4DD6" w:rsidP="004B4DD6">
      <w:pPr>
        <w:rPr>
          <w:szCs w:val="22"/>
        </w:rPr>
      </w:pPr>
      <w:r>
        <w:rPr>
          <w:b/>
          <w:szCs w:val="22"/>
        </w:rPr>
        <w:t xml:space="preserve">4. </w:t>
      </w:r>
      <w:r>
        <w:rPr>
          <w:szCs w:val="22"/>
        </w:rPr>
        <w:t>Montrer que</w:t>
      </w:r>
      <w:r w:rsidRPr="007876A8">
        <w:rPr>
          <w:szCs w:val="22"/>
        </w:rPr>
        <w:t xml:space="preserve"> l’onde totale en tout point de la corde</w:t>
      </w:r>
      <w:r>
        <w:rPr>
          <w:szCs w:val="22"/>
        </w:rPr>
        <w:t xml:space="preserve"> est une onde stationnaire.</w:t>
      </w:r>
    </w:p>
    <w:p w14:paraId="7E37DF29" w14:textId="77777777" w:rsidR="00EF785F" w:rsidRDefault="00CD2764" w:rsidP="00EF785F">
      <w:pPr>
        <w:ind w:right="-491"/>
        <w:rPr>
          <w:b/>
          <w:sz w:val="22"/>
          <w:szCs w:val="22"/>
          <w:u w:val="single"/>
        </w:rPr>
      </w:pPr>
      <w:r w:rsidRPr="00EF785F">
        <w:rPr>
          <w:b/>
          <w:sz w:val="22"/>
          <w:szCs w:val="22"/>
          <w:u w:val="single"/>
        </w:rPr>
        <w:lastRenderedPageBreak/>
        <w:t>Exercice</w:t>
      </w:r>
      <w:r w:rsidR="00584A74">
        <w:rPr>
          <w:b/>
          <w:sz w:val="22"/>
          <w:szCs w:val="22"/>
          <w:u w:val="single"/>
        </w:rPr>
        <w:t xml:space="preserve"> </w:t>
      </w:r>
      <w:r w:rsidR="003F52D0">
        <w:rPr>
          <w:b/>
          <w:sz w:val="22"/>
          <w:szCs w:val="22"/>
          <w:u w:val="single"/>
        </w:rPr>
        <w:t>5</w:t>
      </w:r>
      <w:r w:rsidR="00AB520D" w:rsidRPr="00EF785F">
        <w:rPr>
          <w:b/>
          <w:sz w:val="22"/>
          <w:szCs w:val="22"/>
          <w:u w:val="single"/>
        </w:rPr>
        <w:t> : A</w:t>
      </w:r>
      <w:r w:rsidR="006936FA" w:rsidRPr="00EF785F">
        <w:rPr>
          <w:b/>
          <w:sz w:val="22"/>
          <w:szCs w:val="22"/>
          <w:u w:val="single"/>
        </w:rPr>
        <w:t>nalyse harmonique d’une corde pincée</w:t>
      </w:r>
      <w:r w:rsidR="000E274A">
        <w:rPr>
          <w:b/>
          <w:sz w:val="22"/>
          <w:szCs w:val="22"/>
          <w:u w:val="single"/>
        </w:rPr>
        <w:t xml:space="preserve"> </w:t>
      </w:r>
      <w:r w:rsidR="000E274A" w:rsidRPr="00C6479C">
        <w:rPr>
          <w:sz w:val="22"/>
          <w:szCs w:val="22"/>
        </w:rPr>
        <w:t xml:space="preserve">(dur, très </w:t>
      </w:r>
      <w:proofErr w:type="spellStart"/>
      <w:r w:rsidR="000E274A" w:rsidRPr="00C6479C">
        <w:rPr>
          <w:sz w:val="22"/>
          <w:szCs w:val="22"/>
        </w:rPr>
        <w:t>très</w:t>
      </w:r>
      <w:proofErr w:type="spellEnd"/>
      <w:r w:rsidR="000E274A" w:rsidRPr="00C6479C">
        <w:rPr>
          <w:sz w:val="22"/>
          <w:szCs w:val="22"/>
        </w:rPr>
        <w:t xml:space="preserve"> hors programme)</w:t>
      </w:r>
    </w:p>
    <w:p w14:paraId="40791657" w14:textId="77777777" w:rsidR="00EF785F" w:rsidRPr="000E274A" w:rsidRDefault="000E274A" w:rsidP="00EF785F">
      <w:pPr>
        <w:ind w:right="-491"/>
        <w:rPr>
          <w:i/>
          <w:sz w:val="22"/>
        </w:rPr>
      </w:pPr>
      <w:r>
        <w:rPr>
          <w:i/>
          <w:sz w:val="22"/>
        </w:rPr>
        <w:t>Montrer par le calcul comment les conditions initiales déterminent les coefficients de la solution générale</w:t>
      </w:r>
    </w:p>
    <w:p w14:paraId="005AD78F" w14:textId="77777777" w:rsidR="000E274A" w:rsidRDefault="000E274A" w:rsidP="00EF785F">
      <w:pPr>
        <w:ind w:right="-491"/>
        <w:rPr>
          <w:sz w:val="22"/>
        </w:rPr>
      </w:pPr>
    </w:p>
    <w:p w14:paraId="380C3528" w14:textId="77777777" w:rsidR="00BE2FC6" w:rsidRPr="000E274A" w:rsidRDefault="006936FA" w:rsidP="000E274A">
      <w:pPr>
        <w:ind w:right="-491"/>
        <w:rPr>
          <w:sz w:val="22"/>
          <w:szCs w:val="22"/>
        </w:rPr>
      </w:pPr>
      <w:r w:rsidRPr="00EF785F">
        <w:rPr>
          <w:sz w:val="22"/>
        </w:rPr>
        <w:t>On considère une corde de longueur L, fixée à ses deux extrémités.</w:t>
      </w:r>
    </w:p>
    <w:p w14:paraId="47601FD1" w14:textId="77777777" w:rsidR="00BE2FC6" w:rsidRDefault="00BE2FC6" w:rsidP="006936FA">
      <w:pPr>
        <w:rPr>
          <w:sz w:val="22"/>
        </w:rPr>
      </w:pPr>
    </w:p>
    <w:p w14:paraId="4DB16672" w14:textId="77777777" w:rsidR="000E274A" w:rsidRDefault="007024E3" w:rsidP="006936FA">
      <w:pPr>
        <w:rPr>
          <w:sz w:val="22"/>
        </w:rPr>
      </w:pPr>
      <w:r>
        <w:rPr>
          <w:b/>
          <w:sz w:val="22"/>
        </w:rPr>
        <w:t>1.</w:t>
      </w:r>
      <w:r w:rsidR="000E274A">
        <w:rPr>
          <w:sz w:val="22"/>
        </w:rPr>
        <w:t xml:space="preserve"> D’après le cours, comment s’écrit le terme spatial d’une OSH compatible avec ces conditions aux limites ?</w:t>
      </w:r>
    </w:p>
    <w:p w14:paraId="29B4153B" w14:textId="77777777" w:rsidR="008D3B0C" w:rsidRDefault="008D3B0C" w:rsidP="006936FA">
      <w:pPr>
        <w:rPr>
          <w:sz w:val="22"/>
        </w:rPr>
      </w:pPr>
      <w:r>
        <w:rPr>
          <w:sz w:val="22"/>
        </w:rPr>
        <w:t xml:space="preserve">Donner l’expression de la longueur d’onde du </w:t>
      </w:r>
      <m:oMath>
        <m:sSup>
          <m:sSupPr>
            <m:ctrlPr>
              <w:rPr>
                <w:rFonts w:ascii="Cambria Math" w:hAnsi="Cambria Math"/>
                <w:i/>
                <w:sz w:val="22"/>
              </w:rPr>
            </m:ctrlPr>
          </m:sSupPr>
          <m:e>
            <m:r>
              <w:rPr>
                <w:rFonts w:ascii="Cambria Math" w:hAnsi="Cambria Math"/>
                <w:sz w:val="22"/>
              </w:rPr>
              <m:t>n</m:t>
            </m:r>
          </m:e>
          <m:sup>
            <m:r>
              <w:rPr>
                <w:rFonts w:ascii="Cambria Math" w:hAnsi="Cambria Math"/>
                <w:sz w:val="22"/>
              </w:rPr>
              <m:t>e</m:t>
            </m:r>
          </m:sup>
        </m:sSup>
      </m:oMath>
      <w:r>
        <w:rPr>
          <w:sz w:val="22"/>
        </w:rPr>
        <w:t xml:space="preserve"> mode propre. Puis celle de sa fréquence.</w:t>
      </w:r>
    </w:p>
    <w:p w14:paraId="7C9F4EE6" w14:textId="77777777" w:rsidR="008D3B0C" w:rsidRDefault="008D3B0C" w:rsidP="006936FA">
      <w:pPr>
        <w:rPr>
          <w:sz w:val="22"/>
        </w:rPr>
      </w:pPr>
    </w:p>
    <w:p w14:paraId="06A2BEED" w14:textId="77777777" w:rsidR="006936FA" w:rsidRDefault="008D3B0C" w:rsidP="006936FA">
      <w:pPr>
        <w:rPr>
          <w:sz w:val="22"/>
        </w:rPr>
      </w:pPr>
      <w:r>
        <w:rPr>
          <w:b/>
          <w:sz w:val="22"/>
        </w:rPr>
        <w:t>2.</w:t>
      </w:r>
      <w:r>
        <w:rPr>
          <w:sz w:val="22"/>
        </w:rPr>
        <w:t xml:space="preserve"> Par superposition, e</w:t>
      </w:r>
      <w:r w:rsidR="000E274A">
        <w:rPr>
          <w:sz w:val="22"/>
        </w:rPr>
        <w:t>n déduire l’écriture de la solution générale y(</w:t>
      </w:r>
      <w:proofErr w:type="spellStart"/>
      <w:r w:rsidR="000E274A">
        <w:rPr>
          <w:sz w:val="22"/>
        </w:rPr>
        <w:t>x,</w:t>
      </w:r>
      <w:r w:rsidR="006936FA">
        <w:rPr>
          <w:sz w:val="22"/>
        </w:rPr>
        <w:t>t</w:t>
      </w:r>
      <w:proofErr w:type="spellEnd"/>
      <w:r w:rsidR="006936FA">
        <w:rPr>
          <w:sz w:val="22"/>
        </w:rPr>
        <w:t>) sous forme d'une série de cosinus</w:t>
      </w:r>
      <w:r w:rsidR="000E274A">
        <w:rPr>
          <w:sz w:val="22"/>
        </w:rPr>
        <w:t xml:space="preserve"> </w:t>
      </w:r>
      <w:r w:rsidR="006936FA">
        <w:rPr>
          <w:sz w:val="22"/>
        </w:rPr>
        <w:t>et de sinus</w:t>
      </w:r>
      <w:r w:rsidR="000E274A">
        <w:rPr>
          <w:sz w:val="22"/>
        </w:rPr>
        <w:t xml:space="preserve"> (temporels)</w:t>
      </w:r>
      <w:r w:rsidR="006936FA">
        <w:rPr>
          <w:sz w:val="22"/>
        </w:rPr>
        <w:t xml:space="preserve"> de coefficients</w:t>
      </w:r>
      <w:r w:rsidR="000E274A">
        <w:rPr>
          <w:sz w:val="22"/>
        </w:rPr>
        <w:t xml:space="preserve"> respectifs</w:t>
      </w:r>
      <w:r>
        <w:rPr>
          <w:sz w:val="22"/>
        </w:rPr>
        <w:t xml:space="preserve"> </w:t>
      </w:r>
      <m:oMath>
        <m:sSub>
          <m:sSubPr>
            <m:ctrlPr>
              <w:rPr>
                <w:rFonts w:ascii="Cambria Math" w:hAnsi="Cambria Math"/>
                <w:i/>
                <w:sz w:val="22"/>
              </w:rPr>
            </m:ctrlPr>
          </m:sSubPr>
          <m:e>
            <m:r>
              <w:rPr>
                <w:rFonts w:ascii="Cambria Math" w:hAnsi="Cambria Math"/>
                <w:sz w:val="22"/>
              </w:rPr>
              <m:t>A</m:t>
            </m:r>
          </m:e>
          <m:sub>
            <m:r>
              <w:rPr>
                <w:rFonts w:ascii="Cambria Math" w:hAnsi="Cambria Math"/>
                <w:sz w:val="22"/>
              </w:rPr>
              <m:t>n</m:t>
            </m:r>
          </m:sub>
        </m:sSub>
      </m:oMath>
      <w:r>
        <w:rPr>
          <w:sz w:val="22"/>
        </w:rPr>
        <w:t xml:space="preserve"> 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n</m:t>
            </m:r>
          </m:sub>
        </m:sSub>
      </m:oMath>
      <w:r w:rsidR="000E274A">
        <w:rPr>
          <w:position w:val="-5"/>
          <w:sz w:val="22"/>
        </w:rPr>
        <w:t>.</w:t>
      </w:r>
      <w:r w:rsidR="000C1B41">
        <w:rPr>
          <w:sz w:val="22"/>
        </w:rPr>
        <w:t xml:space="preserve"> </w:t>
      </w:r>
      <w:r w:rsidR="006936FA">
        <w:rPr>
          <w:sz w:val="22"/>
        </w:rPr>
        <w:t>En déduire l'expression des séries y(x, 0) et (</w:t>
      </w:r>
      <w:r w:rsidR="006936FA">
        <w:rPr>
          <w:rFonts w:ascii="Symbol" w:hAnsi="Symbol"/>
          <w:sz w:val="22"/>
        </w:rPr>
        <w:t></w:t>
      </w:r>
      <w:r w:rsidR="006936FA">
        <w:rPr>
          <w:sz w:val="22"/>
        </w:rPr>
        <w:t>y/</w:t>
      </w:r>
      <w:r w:rsidR="006936FA">
        <w:rPr>
          <w:rFonts w:ascii="Symbol" w:hAnsi="Symbol"/>
          <w:sz w:val="22"/>
        </w:rPr>
        <w:t></w:t>
      </w:r>
      <w:r w:rsidR="006936FA">
        <w:rPr>
          <w:sz w:val="22"/>
        </w:rPr>
        <w:t>t) (x, 0).</w:t>
      </w:r>
    </w:p>
    <w:p w14:paraId="2C8336D5" w14:textId="77777777" w:rsidR="001A78D1" w:rsidRDefault="001A78D1" w:rsidP="006936FA">
      <w:pPr>
        <w:rPr>
          <w:sz w:val="22"/>
        </w:rPr>
      </w:pPr>
    </w:p>
    <w:p w14:paraId="40DB4DB7" w14:textId="77777777" w:rsidR="001A78D1" w:rsidRDefault="00000000" w:rsidP="006936FA">
      <w:pPr>
        <w:rPr>
          <w:sz w:val="22"/>
        </w:rPr>
      </w:pPr>
      <w:r>
        <w:pict w14:anchorId="6E22D12B">
          <v:group id="_x0000_s1106" style="position:absolute;left:0;text-align:left;margin-left:349.25pt;margin-top:4.85pt;width:200.7pt;height:75.7pt;z-index:251660800;mso-wrap-distance-left:0;mso-wrap-distance-right:0;mso-position-vertical-relative:line" coordorigin="6094,-208" coordsize="4014,1514">
            <o:lock v:ext="edit" text="t"/>
            <v:shapetype id="_x0000_t202" coordsize="21600,21600" o:spt="202" path="m,l,21600r21600,l21600,xe">
              <v:stroke joinstyle="miter"/>
              <v:path gradientshapeok="t" o:connecttype="rect"/>
            </v:shapetype>
            <v:shape id="_x0000_s1107" type="#_x0000_t202" style="position:absolute;left:6148;top:-208;width:720;height:360;v-text-anchor:middle" filled="f" stroked="f">
              <v:stroke joinstyle="round"/>
              <v:textbox style="mso-next-textbox:#_x0000_s1107;mso-rotate-with-shape:t" inset="0,0,0,0">
                <w:txbxContent>
                  <w:p w14:paraId="6A9063AF" w14:textId="77777777" w:rsidR="006936FA" w:rsidRDefault="000E274A" w:rsidP="006936FA">
                    <w:r>
                      <w:t>y(x,0</w:t>
                    </w:r>
                    <w:r w:rsidR="006936FA">
                      <w:t>)</w:t>
                    </w:r>
                  </w:p>
                  <w:p w14:paraId="404D15E1" w14:textId="77777777" w:rsidR="006936FA" w:rsidRDefault="006936FA" w:rsidP="006936FA"/>
                  <w:p w14:paraId="684D2264" w14:textId="77777777" w:rsidR="006936FA" w:rsidRDefault="006936FA" w:rsidP="006936FA">
                    <w:r>
                      <w:t xml:space="preserve">   </w:t>
                    </w:r>
                  </w:p>
                </w:txbxContent>
              </v:textbox>
            </v:shape>
            <v:group id="_x0000_s1108" style="position:absolute;left:6094;top:-208;width:4014;height:1514;mso-wrap-distance-left:0;mso-wrap-distance-right:0" coordorigin="6094,-208" coordsize="4014,1514">
              <o:lock v:ext="edit" text="t"/>
              <v:group id="_x0000_s1109" style="position:absolute;left:6094;top:-208;width:4014;height:1514;mso-wrap-distance-left:0;mso-wrap-distance-right:0" coordorigin="6094,-208" coordsize="4014,1514">
                <o:lock v:ext="edit" text="t"/>
                <v:line id="_x0000_s1110" style="position:absolute" from="6520,928" to="9928,928" strokeweight=".26mm">
                  <v:stroke endarrow="block" joinstyle="miter"/>
                </v:line>
                <v:line id="_x0000_s1111" style="position:absolute;flip:y" from="6804,-208" to="6804,928" strokeweight=".26mm">
                  <v:stroke endarrow="block" joinstyle="miter"/>
                </v:line>
                <v:shape id="_x0000_s1112" type="#_x0000_t202" style="position:absolute;left:6094;top:215;width:568;height:426;v-text-anchor:middle" stroked="f">
                  <v:fill opacity=".5" color2="black"/>
                  <v:stroke joinstyle="round"/>
                  <v:textbox style="mso-next-textbox:#_x0000_s1112;mso-rotate-with-shape:t">
                    <w:txbxContent>
                      <w:p w14:paraId="4DCB2EB1" w14:textId="77777777" w:rsidR="006936FA" w:rsidRDefault="006936FA" w:rsidP="006936FA">
                        <w:r>
                          <w:t xml:space="preserve">  h</w:t>
                        </w:r>
                      </w:p>
                    </w:txbxContent>
                  </v:textbox>
                </v:shape>
                <v:line id="_x0000_s1113" style="position:absolute" from="7356,360" to="7356,928" strokeweight=".26mm">
                  <v:stroke dashstyle="1 1" joinstyle="miter" endcap="round"/>
                </v:line>
                <v:shape id="_x0000_s1114" type="#_x0000_t202" style="position:absolute;left:6688;top:918;width:3420;height:388;v-text-anchor:middle" filled="f" stroked="f">
                  <v:stroke joinstyle="round"/>
                  <v:textbox style="mso-next-textbox:#_x0000_s1114;mso-rotate-with-shape:t" inset="0,0,0,0">
                    <w:txbxContent>
                      <w:p w14:paraId="3B814DB2" w14:textId="77777777" w:rsidR="006936FA" w:rsidRDefault="006936FA" w:rsidP="006936FA">
                        <w:pPr>
                          <w:rPr>
                            <w:lang w:val="en-GB"/>
                          </w:rPr>
                        </w:pPr>
                        <w:r>
                          <w:rPr>
                            <w:lang w:val="en-GB"/>
                          </w:rPr>
                          <w:t xml:space="preserve">O </w:t>
                        </w:r>
                        <w:r>
                          <w:rPr>
                            <w:lang w:val="en-GB"/>
                          </w:rPr>
                          <w:tab/>
                        </w:r>
                        <w:r w:rsidR="000E274A">
                          <w:rPr>
                            <w:lang w:val="en-GB"/>
                          </w:rPr>
                          <w:t>x=l</w:t>
                        </w:r>
                        <w:r w:rsidR="000E274A">
                          <w:rPr>
                            <w:lang w:val="en-GB"/>
                          </w:rPr>
                          <w:tab/>
                        </w:r>
                        <w:r w:rsidR="000E274A">
                          <w:rPr>
                            <w:lang w:val="en-GB"/>
                          </w:rPr>
                          <w:tab/>
                          <w:t xml:space="preserve">     x=L</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L       x</w:t>
                        </w:r>
                      </w:p>
                    </w:txbxContent>
                  </v:textbox>
                </v:shape>
              </v:group>
              <v:shape id="_x0000_s1115" style="position:absolute;left:6803;top:406;width:2520;height:540;v-text-anchor:middle" coordsize="2520,540" path="m,540l540,,2520,540e" filled="f" strokeweight=".35mm"/>
              <v:line id="_x0000_s1116" style="position:absolute;flip:x" from="6803,406" to="7343,406" strokeweight=".26mm">
                <v:stroke dashstyle="1 1" joinstyle="miter"/>
              </v:line>
            </v:group>
            <w10:wrap type="square"/>
          </v:group>
        </w:pict>
      </w:r>
    </w:p>
    <w:p w14:paraId="38413222" w14:textId="77777777" w:rsidR="006936FA" w:rsidRDefault="006936FA" w:rsidP="006936FA">
      <w:pPr>
        <w:rPr>
          <w:sz w:val="22"/>
        </w:rPr>
      </w:pPr>
    </w:p>
    <w:p w14:paraId="382D1539" w14:textId="77777777" w:rsidR="001A78D1" w:rsidRDefault="001A78D1" w:rsidP="006936FA">
      <w:pPr>
        <w:rPr>
          <w:sz w:val="22"/>
        </w:rPr>
      </w:pPr>
      <w:r>
        <w:rPr>
          <w:b/>
          <w:sz w:val="22"/>
        </w:rPr>
        <w:t>3.</w:t>
      </w:r>
      <w:r>
        <w:rPr>
          <w:sz w:val="22"/>
        </w:rPr>
        <w:t xml:space="preserve"> L’allure de la fonction </w:t>
      </w:r>
      <m:oMath>
        <m:r>
          <w:rPr>
            <w:rFonts w:ascii="Cambria Math" w:hAnsi="Cambria Math"/>
            <w:sz w:val="22"/>
          </w:rPr>
          <m:t>y(x,0)</m:t>
        </m:r>
      </m:oMath>
      <w:r>
        <w:rPr>
          <w:sz w:val="22"/>
        </w:rPr>
        <w:t xml:space="preserve"> est représentée graphiquement ci-contre.</w:t>
      </w:r>
    </w:p>
    <w:p w14:paraId="34940180" w14:textId="77777777" w:rsidR="001A78D1" w:rsidRDefault="001A78D1" w:rsidP="006936FA">
      <w:pPr>
        <w:rPr>
          <w:sz w:val="22"/>
        </w:rPr>
      </w:pPr>
      <w:r>
        <w:rPr>
          <w:sz w:val="22"/>
        </w:rPr>
        <w:t>En déduire sa définition mathématique.</w:t>
      </w:r>
    </w:p>
    <w:p w14:paraId="2D0A6484" w14:textId="77777777" w:rsidR="001A78D1" w:rsidRDefault="001A78D1" w:rsidP="006936FA">
      <w:pPr>
        <w:rPr>
          <w:sz w:val="22"/>
        </w:rPr>
      </w:pPr>
    </w:p>
    <w:p w14:paraId="02BEEDB4" w14:textId="77777777" w:rsidR="001A78D1" w:rsidRDefault="001A78D1" w:rsidP="006936FA">
      <w:pPr>
        <w:rPr>
          <w:sz w:val="22"/>
        </w:rPr>
      </w:pPr>
    </w:p>
    <w:p w14:paraId="71B1CC62" w14:textId="77777777" w:rsidR="001A78D1" w:rsidRDefault="001A78D1" w:rsidP="006936FA">
      <w:pPr>
        <w:rPr>
          <w:sz w:val="22"/>
        </w:rPr>
      </w:pPr>
    </w:p>
    <w:p w14:paraId="4CFABC12" w14:textId="77777777" w:rsidR="006936FA" w:rsidRDefault="001A78D1" w:rsidP="006936FA">
      <w:pPr>
        <w:rPr>
          <w:sz w:val="22"/>
          <w:szCs w:val="22"/>
        </w:rPr>
      </w:pPr>
      <w:r>
        <w:rPr>
          <w:b/>
          <w:sz w:val="22"/>
          <w:szCs w:val="22"/>
        </w:rPr>
        <w:t>4</w:t>
      </w:r>
      <w:r w:rsidR="007024E3" w:rsidRPr="000C1B41">
        <w:rPr>
          <w:b/>
          <w:sz w:val="22"/>
          <w:szCs w:val="22"/>
        </w:rPr>
        <w:t>.</w:t>
      </w:r>
      <w:r w:rsidR="006936FA" w:rsidRPr="000C1B41">
        <w:rPr>
          <w:sz w:val="22"/>
          <w:szCs w:val="22"/>
        </w:rPr>
        <w:t xml:space="preserve"> </w:t>
      </w:r>
      <w:r>
        <w:rPr>
          <w:sz w:val="22"/>
          <w:szCs w:val="22"/>
        </w:rPr>
        <w:t>Déterminer</w:t>
      </w:r>
      <w:r w:rsidR="006936FA" w:rsidRPr="000C1B41">
        <w:rPr>
          <w:sz w:val="22"/>
          <w:szCs w:val="22"/>
        </w:rPr>
        <w:t xml:space="preserve"> </w:t>
      </w:r>
      <w:r w:rsidR="00275282">
        <w:rPr>
          <w:sz w:val="22"/>
          <w:szCs w:val="22"/>
        </w:rPr>
        <w:t xml:space="preserve">l’expression </w:t>
      </w:r>
      <w:r w:rsidR="00786433">
        <w:rPr>
          <w:sz w:val="22"/>
          <w:szCs w:val="22"/>
        </w:rPr>
        <w:t xml:space="preserve">des coefficients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oMath>
      <w:r w:rsidR="00786433">
        <w:rPr>
          <w:sz w:val="22"/>
          <w:szCs w:val="22"/>
        </w:rPr>
        <w:t xml:space="preserve"> </w:t>
      </w:r>
      <w:r>
        <w:rPr>
          <w:sz w:val="22"/>
          <w:szCs w:val="22"/>
        </w:rPr>
        <w:t>grâce à la</w:t>
      </w:r>
      <w:r w:rsidR="006936FA" w:rsidRPr="000C1B41">
        <w:rPr>
          <w:sz w:val="22"/>
          <w:szCs w:val="22"/>
        </w:rPr>
        <w:t xml:space="preserve"> méthode </w:t>
      </w:r>
      <w:r>
        <w:rPr>
          <w:sz w:val="22"/>
          <w:szCs w:val="22"/>
        </w:rPr>
        <w:t>donnée à la fin de l’énoncé (</w:t>
      </w:r>
      <m:oMath>
        <m:r>
          <w:rPr>
            <w:rFonts w:ascii="Cambria Math" w:hAnsi="Cambria Math"/>
            <w:sz w:val="22"/>
            <w:szCs w:val="22"/>
          </w:rPr>
          <m:t>y(x,0)</m:t>
        </m:r>
      </m:oMath>
      <w:r>
        <w:rPr>
          <w:sz w:val="22"/>
          <w:szCs w:val="22"/>
        </w:rPr>
        <w:t xml:space="preserve"> étant connue)</w:t>
      </w:r>
    </w:p>
    <w:p w14:paraId="4A0DE1AB" w14:textId="77777777" w:rsidR="00BE2FC6" w:rsidRDefault="00786433" w:rsidP="006936FA">
      <w:pPr>
        <w:rPr>
          <w:sz w:val="22"/>
          <w:szCs w:val="22"/>
        </w:rPr>
      </w:pPr>
      <w:r>
        <w:rPr>
          <w:sz w:val="22"/>
          <w:szCs w:val="22"/>
          <w:u w:val="single"/>
        </w:rPr>
        <w:t>Remarque</w:t>
      </w:r>
      <w:r>
        <w:rPr>
          <w:sz w:val="22"/>
          <w:szCs w:val="22"/>
        </w:rPr>
        <w:t xml:space="preserve"> : la fonction </w:t>
      </w:r>
      <m:oMath>
        <m:r>
          <w:rPr>
            <w:rFonts w:ascii="Cambria Math" w:hAnsi="Cambria Math"/>
            <w:sz w:val="22"/>
            <w:szCs w:val="22"/>
          </w:rPr>
          <m:t>y(x,0)</m:t>
        </m:r>
      </m:oMath>
      <w:r>
        <w:rPr>
          <w:sz w:val="22"/>
          <w:szCs w:val="22"/>
        </w:rPr>
        <w:t xml:space="preserve"> n’est pas périodique, mais on peut la prolonger périodiquement à elle-même (période L) sur </w:t>
      </w:r>
      <m:oMath>
        <m:r>
          <m:rPr>
            <m:scr m:val="double-struck"/>
          </m:rPr>
          <w:rPr>
            <w:rFonts w:ascii="Cambria Math" w:hAnsi="Cambria Math"/>
            <w:sz w:val="22"/>
            <w:szCs w:val="22"/>
          </w:rPr>
          <m:t>R</m:t>
        </m:r>
      </m:oMath>
      <w:r w:rsidR="001A78D1">
        <w:rPr>
          <w:sz w:val="22"/>
          <w:szCs w:val="22"/>
        </w:rPr>
        <w:t>. Donc on peut utiliser la méthode sans problème.</w:t>
      </w:r>
    </w:p>
    <w:p w14:paraId="119742E0" w14:textId="77777777" w:rsidR="00BE2FC6" w:rsidRDefault="00BE2FC6" w:rsidP="006936FA">
      <w:pPr>
        <w:rPr>
          <w:sz w:val="22"/>
          <w:szCs w:val="22"/>
        </w:rPr>
      </w:pPr>
    </w:p>
    <w:p w14:paraId="72ED5879" w14:textId="77777777" w:rsidR="001A78D1" w:rsidRDefault="001A78D1" w:rsidP="001A78D1">
      <w:pPr>
        <w:rPr>
          <w:sz w:val="22"/>
        </w:rPr>
      </w:pPr>
      <w:r>
        <w:rPr>
          <w:sz w:val="22"/>
        </w:rPr>
        <w:t xml:space="preserve">On donne : </w:t>
      </w:r>
      <w:r w:rsidRPr="008573DB">
        <w:rPr>
          <w:position w:val="-34"/>
        </w:rPr>
        <w:object w:dxaOrig="6460" w:dyaOrig="800" w14:anchorId="48BF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65pt;height:40.9pt" o:ole="" filled="t">
            <v:fill color2="black"/>
            <v:imagedata r:id="rId13" o:title=""/>
          </v:shape>
          <o:OLEObject Type="Embed" ProgID="Equation.3" ShapeID="_x0000_i1025" DrawAspect="Content" ObjectID="_1739087984" r:id="rId14"/>
        </w:object>
      </w:r>
    </w:p>
    <w:p w14:paraId="166816A4" w14:textId="77777777" w:rsidR="001A78D1" w:rsidRDefault="001A78D1" w:rsidP="001A78D1">
      <w:pPr>
        <w:rPr>
          <w:b/>
          <w:color w:val="0000FF"/>
        </w:rPr>
      </w:pPr>
    </w:p>
    <w:p w14:paraId="32394EA5" w14:textId="77777777" w:rsidR="001A78D1" w:rsidRDefault="001A78D1" w:rsidP="006936FA">
      <w:pPr>
        <w:rPr>
          <w:sz w:val="22"/>
          <w:szCs w:val="22"/>
        </w:rPr>
      </w:pPr>
    </w:p>
    <w:p w14:paraId="5B8AEB34" w14:textId="77777777" w:rsidR="006936FA" w:rsidRPr="000C1B41" w:rsidRDefault="001A78D1" w:rsidP="006936FA">
      <w:pPr>
        <w:rPr>
          <w:sz w:val="22"/>
          <w:szCs w:val="22"/>
        </w:rPr>
      </w:pPr>
      <w:r>
        <w:rPr>
          <w:b/>
          <w:sz w:val="22"/>
          <w:szCs w:val="22"/>
        </w:rPr>
        <w:t>5</w:t>
      </w:r>
      <w:r w:rsidR="007024E3" w:rsidRPr="000C1B41">
        <w:rPr>
          <w:b/>
          <w:sz w:val="22"/>
          <w:szCs w:val="22"/>
        </w:rPr>
        <w:t>.</w:t>
      </w:r>
      <w:r>
        <w:rPr>
          <w:sz w:val="22"/>
          <w:szCs w:val="22"/>
        </w:rPr>
        <w:t xml:space="preserve"> Idem pour les coefficients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n</m:t>
            </m:r>
          </m:sub>
        </m:sSub>
      </m:oMath>
      <w:r>
        <w:rPr>
          <w:sz w:val="22"/>
          <w:szCs w:val="22"/>
        </w:rPr>
        <w:t>, la fonction</w:t>
      </w:r>
      <w:r w:rsidR="00275282">
        <w:rPr>
          <w:sz w:val="22"/>
          <w:szCs w:val="22"/>
        </w:rPr>
        <w:t xml:space="preserve"> </w:t>
      </w:r>
      <w:r w:rsidR="00275282">
        <w:rPr>
          <w:sz w:val="22"/>
        </w:rPr>
        <w:t>(</w:t>
      </w:r>
      <w:r w:rsidR="00275282">
        <w:rPr>
          <w:rFonts w:ascii="Symbol" w:hAnsi="Symbol"/>
          <w:sz w:val="22"/>
        </w:rPr>
        <w:t></w:t>
      </w:r>
      <w:r w:rsidR="00275282">
        <w:rPr>
          <w:sz w:val="22"/>
        </w:rPr>
        <w:t>y/</w:t>
      </w:r>
      <w:r w:rsidR="00275282">
        <w:rPr>
          <w:rFonts w:ascii="Symbol" w:hAnsi="Symbol"/>
          <w:sz w:val="22"/>
        </w:rPr>
        <w:t></w:t>
      </w:r>
      <w:r>
        <w:rPr>
          <w:sz w:val="22"/>
        </w:rPr>
        <w:t>t) (x,0) étant nulle (corde lâchée sans vitesse initiale).</w:t>
      </w:r>
    </w:p>
    <w:p w14:paraId="7B6E0CDE" w14:textId="77777777" w:rsidR="006936FA" w:rsidRPr="000C1B41" w:rsidRDefault="006936FA" w:rsidP="006936FA">
      <w:pPr>
        <w:rPr>
          <w:sz w:val="22"/>
          <w:szCs w:val="22"/>
        </w:rPr>
      </w:pPr>
    </w:p>
    <w:p w14:paraId="47F09ED4" w14:textId="77777777" w:rsidR="006936FA" w:rsidRPr="000C1B41" w:rsidRDefault="001A78D1" w:rsidP="006936FA">
      <w:pPr>
        <w:rPr>
          <w:sz w:val="22"/>
          <w:szCs w:val="22"/>
        </w:rPr>
      </w:pPr>
      <w:r>
        <w:rPr>
          <w:b/>
          <w:sz w:val="22"/>
          <w:szCs w:val="22"/>
        </w:rPr>
        <w:t>6</w:t>
      </w:r>
      <w:r w:rsidR="007024E3" w:rsidRPr="000C1B41">
        <w:rPr>
          <w:b/>
          <w:sz w:val="22"/>
          <w:szCs w:val="22"/>
        </w:rPr>
        <w:t>.</w:t>
      </w:r>
      <w:r w:rsidR="006936FA" w:rsidRPr="000C1B41">
        <w:rPr>
          <w:sz w:val="22"/>
          <w:szCs w:val="22"/>
        </w:rPr>
        <w:t xml:space="preserve"> On constate en pratique que l’harmo</w:t>
      </w:r>
      <w:r>
        <w:rPr>
          <w:sz w:val="22"/>
          <w:szCs w:val="22"/>
        </w:rPr>
        <w:t>nique de rang 7 est dissonant. Quelle valeur donner au paramètre l</w:t>
      </w:r>
      <w:r w:rsidR="006936FA" w:rsidRPr="000C1B41">
        <w:rPr>
          <w:sz w:val="22"/>
          <w:szCs w:val="22"/>
        </w:rPr>
        <w:t xml:space="preserve"> pour l’éliminer ?</w:t>
      </w:r>
    </w:p>
    <w:p w14:paraId="750A005B" w14:textId="77777777" w:rsidR="006936FA" w:rsidRDefault="006936FA" w:rsidP="006936FA">
      <w:pPr>
        <w:rPr>
          <w:sz w:val="22"/>
          <w:szCs w:val="22"/>
        </w:rPr>
      </w:pPr>
    </w:p>
    <w:p w14:paraId="1BBC9EFE" w14:textId="77777777" w:rsidR="00BE2FC6" w:rsidRPr="000C1B41" w:rsidRDefault="00BE2FC6" w:rsidP="006936FA">
      <w:pPr>
        <w:rPr>
          <w:sz w:val="22"/>
          <w:szCs w:val="22"/>
        </w:rPr>
      </w:pPr>
    </w:p>
    <w:p w14:paraId="2E2C3A89" w14:textId="77777777" w:rsidR="006936FA" w:rsidRPr="000C1B41" w:rsidRDefault="00C6479C" w:rsidP="00663FDB">
      <w:pPr>
        <w:pBdr>
          <w:top w:val="single" w:sz="4" w:space="1" w:color="auto"/>
          <w:left w:val="single" w:sz="4" w:space="4" w:color="auto"/>
          <w:bottom w:val="single" w:sz="4" w:space="1" w:color="auto"/>
          <w:right w:val="single" w:sz="4" w:space="4" w:color="auto"/>
        </w:pBdr>
        <w:rPr>
          <w:sz w:val="22"/>
          <w:szCs w:val="22"/>
          <w:u w:val="single"/>
        </w:rPr>
      </w:pPr>
      <w:r>
        <w:rPr>
          <w:sz w:val="22"/>
          <w:szCs w:val="22"/>
          <w:u w:val="single"/>
        </w:rPr>
        <w:t>Aide mathématique</w:t>
      </w:r>
      <w:r w:rsidR="006936FA" w:rsidRPr="000C1B41">
        <w:rPr>
          <w:sz w:val="22"/>
          <w:szCs w:val="22"/>
          <w:u w:val="single"/>
        </w:rPr>
        <w:t> :</w:t>
      </w:r>
    </w:p>
    <w:p w14:paraId="71CE5F73" w14:textId="77777777" w:rsidR="006936FA" w:rsidRDefault="006936FA" w:rsidP="00663FDB">
      <w:pPr>
        <w:pBdr>
          <w:top w:val="single" w:sz="4" w:space="1" w:color="auto"/>
          <w:left w:val="single" w:sz="4" w:space="4" w:color="auto"/>
          <w:bottom w:val="single" w:sz="4" w:space="1" w:color="auto"/>
          <w:right w:val="single" w:sz="4" w:space="4" w:color="auto"/>
        </w:pBdr>
        <w:rPr>
          <w:sz w:val="22"/>
        </w:rPr>
      </w:pPr>
      <w:r w:rsidRPr="000C1B41">
        <w:rPr>
          <w:sz w:val="22"/>
          <w:szCs w:val="22"/>
        </w:rPr>
        <w:t xml:space="preserve">Calcul </w:t>
      </w:r>
      <w:r w:rsidR="001A78D1">
        <w:rPr>
          <w:sz w:val="22"/>
          <w:szCs w:val="22"/>
        </w:rPr>
        <w:t xml:space="preserve">des </w:t>
      </w:r>
      <w:r w:rsidRPr="000C1B41">
        <w:rPr>
          <w:sz w:val="22"/>
          <w:szCs w:val="22"/>
        </w:rPr>
        <w:t>coefficient</w:t>
      </w:r>
      <w:r w:rsidR="001A78D1">
        <w:rPr>
          <w:sz w:val="22"/>
          <w:szCs w:val="22"/>
        </w:rPr>
        <w:t>s</w:t>
      </w:r>
      <w:r w:rsidRPr="000C1B41">
        <w:rPr>
          <w:sz w:val="22"/>
          <w:szCs w:val="22"/>
        </w:rPr>
        <w:t xml:space="preserve"> de Fourier d’une fonction </w:t>
      </w:r>
      <m:oMath>
        <m:r>
          <w:rPr>
            <w:rFonts w:ascii="Cambria Math" w:hAnsi="Cambria Math"/>
            <w:sz w:val="22"/>
            <w:szCs w:val="22"/>
          </w:rPr>
          <m:t>f(x)</m:t>
        </m:r>
      </m:oMath>
      <w:r w:rsidRPr="000C1B41">
        <w:rPr>
          <w:sz w:val="22"/>
          <w:szCs w:val="22"/>
        </w:rPr>
        <w:t xml:space="preserve"> de</w:t>
      </w:r>
      <w:r>
        <w:rPr>
          <w:sz w:val="22"/>
        </w:rPr>
        <w:t xml:space="preserve"> période </w:t>
      </w:r>
      <m:oMath>
        <m:r>
          <w:rPr>
            <w:rFonts w:ascii="Cambria Math" w:hAnsi="Cambria Math"/>
            <w:sz w:val="22"/>
          </w:rPr>
          <m:t>λ</m:t>
        </m:r>
      </m:oMath>
      <w:r>
        <w:rPr>
          <w:sz w:val="22"/>
        </w:rPr>
        <w:t xml:space="preserve">, de pulsation </w:t>
      </w:r>
      <m:oMath>
        <m:r>
          <w:rPr>
            <w:rFonts w:ascii="Cambria Math" w:hAnsi="Cambria Math"/>
            <w:sz w:val="22"/>
          </w:rPr>
          <m:t>k=2π/λ</m:t>
        </m:r>
      </m:oMath>
      <w:r>
        <w:rPr>
          <w:sz w:val="22"/>
        </w:rPr>
        <w:t> :</w:t>
      </w:r>
    </w:p>
    <w:p w14:paraId="1530BC23" w14:textId="77777777" w:rsidR="00670EE7" w:rsidRDefault="00670EE7" w:rsidP="00663FDB">
      <w:pPr>
        <w:pBdr>
          <w:top w:val="single" w:sz="4" w:space="1" w:color="auto"/>
          <w:left w:val="single" w:sz="4" w:space="4" w:color="auto"/>
          <w:bottom w:val="single" w:sz="4" w:space="1" w:color="auto"/>
          <w:right w:val="single" w:sz="4" w:space="4" w:color="auto"/>
        </w:pBdr>
        <w:rPr>
          <w:sz w:val="22"/>
        </w:rPr>
      </w:pPr>
      <m:oMathPara>
        <m:oMath>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n=0</m:t>
              </m:r>
            </m:sub>
            <m:sup>
              <m:r>
                <w:rPr>
                  <w:rFonts w:ascii="Cambria Math" w:hAnsi="Cambria Math"/>
                  <w:sz w:val="22"/>
                </w:rPr>
                <m:t>+∞</m:t>
              </m:r>
            </m:sup>
            <m:e>
              <m:sSub>
                <m:sSubPr>
                  <m:ctrlPr>
                    <w:rPr>
                      <w:rFonts w:ascii="Cambria Math" w:hAnsi="Cambria Math"/>
                      <w:i/>
                      <w:sz w:val="22"/>
                    </w:rPr>
                  </m:ctrlPr>
                </m:sSubPr>
                <m:e>
                  <m:r>
                    <w:rPr>
                      <w:rFonts w:ascii="Cambria Math" w:hAnsi="Cambria Math"/>
                      <w:sz w:val="22"/>
                    </w:rPr>
                    <m:t>C</m:t>
                  </m:r>
                </m:e>
                <m:sub>
                  <m:r>
                    <w:rPr>
                      <w:rFonts w:ascii="Cambria Math" w:hAnsi="Cambria Math"/>
                      <w:sz w:val="22"/>
                    </w:rPr>
                    <m:t>n</m:t>
                  </m:r>
                </m:sub>
              </m:sSub>
              <m:func>
                <m:funcPr>
                  <m:ctrlPr>
                    <w:rPr>
                      <w:rFonts w:ascii="Cambria Math" w:hAnsi="Cambria Math"/>
                      <w:i/>
                      <w:sz w:val="22"/>
                    </w:rPr>
                  </m:ctrlPr>
                </m:funcPr>
                <m:fName>
                  <m:r>
                    <m:rPr>
                      <m:sty m:val="p"/>
                    </m:rPr>
                    <w:rPr>
                      <w:rFonts w:ascii="Cambria Math" w:hAnsi="Cambria Math"/>
                      <w:sz w:val="22"/>
                    </w:rPr>
                    <m:t>cos</m:t>
                  </m:r>
                </m:fName>
                <m:e>
                  <m:d>
                    <m:dPr>
                      <m:ctrlPr>
                        <w:rPr>
                          <w:rFonts w:ascii="Cambria Math" w:hAnsi="Cambria Math"/>
                          <w:i/>
                          <w:sz w:val="22"/>
                        </w:rPr>
                      </m:ctrlPr>
                    </m:dPr>
                    <m:e>
                      <m:r>
                        <w:rPr>
                          <w:rFonts w:ascii="Cambria Math" w:hAnsi="Cambria Math"/>
                          <w:sz w:val="22"/>
                        </w:rPr>
                        <m:t>nkx</m:t>
                      </m:r>
                    </m:e>
                  </m:d>
                </m:e>
              </m:func>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n</m:t>
                  </m:r>
                </m:sub>
              </m:sSub>
              <m:func>
                <m:funcPr>
                  <m:ctrlPr>
                    <w:rPr>
                      <w:rFonts w:ascii="Cambria Math" w:hAnsi="Cambria Math"/>
                      <w:i/>
                      <w:sz w:val="22"/>
                    </w:rPr>
                  </m:ctrlPr>
                </m:funcPr>
                <m:fName>
                  <m:r>
                    <m:rPr>
                      <m:sty m:val="p"/>
                    </m:rPr>
                    <w:rPr>
                      <w:rFonts w:ascii="Cambria Math" w:hAnsi="Cambria Math"/>
                      <w:sz w:val="22"/>
                    </w:rPr>
                    <m:t>sin</m:t>
                  </m:r>
                </m:fName>
                <m:e>
                  <m:d>
                    <m:dPr>
                      <m:ctrlPr>
                        <w:rPr>
                          <w:rFonts w:ascii="Cambria Math" w:hAnsi="Cambria Math"/>
                          <w:i/>
                          <w:sz w:val="22"/>
                        </w:rPr>
                      </m:ctrlPr>
                    </m:dPr>
                    <m:e>
                      <m:r>
                        <w:rPr>
                          <w:rFonts w:ascii="Cambria Math" w:hAnsi="Cambria Math"/>
                          <w:sz w:val="22"/>
                        </w:rPr>
                        <m:t>nkx</m:t>
                      </m:r>
                    </m:e>
                  </m:d>
                </m:e>
              </m:func>
            </m:e>
          </m:nary>
        </m:oMath>
      </m:oMathPara>
    </w:p>
    <w:p w14:paraId="09AE39D9" w14:textId="77777777" w:rsidR="006936FA" w:rsidRPr="007054DB" w:rsidRDefault="006936FA" w:rsidP="00663FDB">
      <w:pPr>
        <w:pBdr>
          <w:top w:val="single" w:sz="4" w:space="1" w:color="auto"/>
          <w:left w:val="single" w:sz="4" w:space="4" w:color="auto"/>
          <w:bottom w:val="single" w:sz="4" w:space="1" w:color="auto"/>
          <w:right w:val="single" w:sz="4" w:space="4" w:color="auto"/>
        </w:pBdr>
        <w:rPr>
          <w:b/>
        </w:rPr>
      </w:pPr>
      <w:r>
        <w:rPr>
          <w:b/>
          <w:color w:val="0000FF"/>
        </w:rPr>
        <w:t xml:space="preserve"> </w:t>
      </w: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n</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w:rPr>
                <w:rFonts w:ascii="Cambria Math" w:hAnsi="Cambria Math"/>
                <w:sz w:val="22"/>
              </w:rPr>
              <m:t>λ</m:t>
            </m:r>
          </m:den>
        </m:f>
        <m:nary>
          <m:naryPr>
            <m:limLoc m:val="undOvr"/>
            <m:ctrlPr>
              <w:rPr>
                <w:rFonts w:ascii="Cambria Math" w:hAnsi="Cambria Math"/>
                <w:b/>
                <w:i/>
              </w:rPr>
            </m:ctrlPr>
          </m:naryPr>
          <m:sub>
            <m:r>
              <m:rPr>
                <m:sty m:val="bi"/>
              </m:rPr>
              <w:rPr>
                <w:rFonts w:ascii="Cambria Math" w:hAnsi="Cambria Math"/>
              </w:rPr>
              <m:t>-</m:t>
            </m:r>
            <m:f>
              <m:fPr>
                <m:ctrlPr>
                  <w:rPr>
                    <w:rFonts w:ascii="Cambria Math" w:hAnsi="Cambria Math"/>
                    <w:b/>
                    <w:i/>
                  </w:rPr>
                </m:ctrlPr>
              </m:fPr>
              <m:num>
                <m:r>
                  <w:rPr>
                    <w:rFonts w:ascii="Cambria Math" w:hAnsi="Cambria Math"/>
                    <w:sz w:val="22"/>
                  </w:rPr>
                  <m:t>λ</m:t>
                </m:r>
              </m:num>
              <m:den>
                <m:r>
                  <w:rPr>
                    <w:rFonts w:ascii="Cambria Math" w:hAnsi="Cambria Math"/>
                    <w:sz w:val="22"/>
                  </w:rPr>
                  <m:t>2</m:t>
                </m:r>
              </m:den>
            </m:f>
          </m:sub>
          <m:sup>
            <m:f>
              <m:fPr>
                <m:ctrlPr>
                  <w:rPr>
                    <w:rFonts w:ascii="Cambria Math" w:hAnsi="Cambria Math"/>
                    <w:b/>
                    <w:i/>
                  </w:rPr>
                </m:ctrlPr>
              </m:fPr>
              <m:num>
                <m:r>
                  <w:rPr>
                    <w:rFonts w:ascii="Cambria Math" w:hAnsi="Cambria Math"/>
                    <w:sz w:val="22"/>
                  </w:rPr>
                  <m:t>λ</m:t>
                </m:r>
              </m:num>
              <m:den>
                <m:r>
                  <m:rPr>
                    <m:sty m:val="bi"/>
                  </m:rPr>
                  <w:rPr>
                    <w:rFonts w:ascii="Cambria Math" w:hAnsi="Cambria Math"/>
                  </w:rPr>
                  <m:t>2</m:t>
                </m:r>
              </m:den>
            </m:f>
          </m:sup>
          <m:e>
            <m:r>
              <m:rPr>
                <m:sty m:val="bi"/>
              </m:rPr>
              <w:rPr>
                <w:rFonts w:ascii="Cambria Math" w:hAnsi="Cambria Math"/>
              </w:rPr>
              <m:t>f</m:t>
            </m:r>
            <m:d>
              <m:dPr>
                <m:ctrlPr>
                  <w:rPr>
                    <w:rFonts w:ascii="Cambria Math" w:hAnsi="Cambria Math"/>
                    <w:b/>
                    <w:i/>
                  </w:rPr>
                </m:ctrlPr>
              </m:dPr>
              <m:e>
                <m:r>
                  <m:rPr>
                    <m:sty m:val="bi"/>
                  </m:rPr>
                  <w:rPr>
                    <w:rFonts w:ascii="Cambria Math" w:hAnsi="Cambria Math"/>
                  </w:rPr>
                  <m:t>x</m:t>
                </m:r>
              </m:e>
            </m:d>
            <m:r>
              <m:rPr>
                <m:sty m:val="bi"/>
              </m:rPr>
              <w:rPr>
                <w:rFonts w:ascii="Cambria Math" w:hAnsi="Cambria Math"/>
              </w:rPr>
              <m:t xml:space="preserve"> cos</m:t>
            </m:r>
            <m:d>
              <m:dPr>
                <m:ctrlPr>
                  <w:rPr>
                    <w:rFonts w:ascii="Cambria Math" w:hAnsi="Cambria Math"/>
                    <w:b/>
                    <w:i/>
                  </w:rPr>
                </m:ctrlPr>
              </m:dPr>
              <m:e>
                <m:r>
                  <m:rPr>
                    <m:sty m:val="bi"/>
                  </m:rPr>
                  <w:rPr>
                    <w:rFonts w:ascii="Cambria Math" w:hAnsi="Cambria Math"/>
                  </w:rPr>
                  <m:t>nkx</m:t>
                </m:r>
              </m:e>
            </m:d>
            <m:r>
              <m:rPr>
                <m:sty m:val="bi"/>
              </m:rPr>
              <w:rPr>
                <w:rFonts w:ascii="Cambria Math" w:hAnsi="Cambria Math"/>
              </w:rPr>
              <m:t>dx</m:t>
            </m:r>
          </m:e>
        </m:nary>
      </m:oMath>
    </w:p>
    <w:p w14:paraId="7BEDF6F8" w14:textId="77777777" w:rsidR="006936FA" w:rsidRDefault="006936FA" w:rsidP="00663FDB">
      <w:pPr>
        <w:pBdr>
          <w:top w:val="single" w:sz="4" w:space="1" w:color="auto"/>
          <w:left w:val="single" w:sz="4" w:space="4" w:color="auto"/>
          <w:bottom w:val="single" w:sz="4" w:space="1" w:color="auto"/>
          <w:right w:val="single" w:sz="4" w:space="4" w:color="auto"/>
        </w:pBdr>
        <w:rPr>
          <w:b/>
          <w:color w:val="0000FF"/>
        </w:rPr>
      </w:pPr>
      <w:r w:rsidRPr="007054DB">
        <w:rPr>
          <w:b/>
        </w:rPr>
        <w:t xml:space="preserve"> </w:t>
      </w: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n</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w:rPr>
                <w:rFonts w:ascii="Cambria Math" w:hAnsi="Cambria Math"/>
                <w:sz w:val="22"/>
              </w:rPr>
              <m:t>λ</m:t>
            </m:r>
          </m:den>
        </m:f>
        <m:nary>
          <m:naryPr>
            <m:limLoc m:val="undOvr"/>
            <m:ctrlPr>
              <w:rPr>
                <w:rFonts w:ascii="Cambria Math" w:hAnsi="Cambria Math"/>
                <w:b/>
                <w:i/>
              </w:rPr>
            </m:ctrlPr>
          </m:naryPr>
          <m:sub>
            <m:r>
              <m:rPr>
                <m:sty m:val="bi"/>
              </m:rPr>
              <w:rPr>
                <w:rFonts w:ascii="Cambria Math" w:hAnsi="Cambria Math"/>
              </w:rPr>
              <m:t>-</m:t>
            </m:r>
            <m:f>
              <m:fPr>
                <m:ctrlPr>
                  <w:rPr>
                    <w:rFonts w:ascii="Cambria Math" w:hAnsi="Cambria Math"/>
                    <w:b/>
                    <w:i/>
                  </w:rPr>
                </m:ctrlPr>
              </m:fPr>
              <m:num>
                <m:r>
                  <w:rPr>
                    <w:rFonts w:ascii="Cambria Math" w:hAnsi="Cambria Math"/>
                    <w:sz w:val="22"/>
                  </w:rPr>
                  <m:t>λ</m:t>
                </m:r>
              </m:num>
              <m:den>
                <m:r>
                  <m:rPr>
                    <m:sty m:val="bi"/>
                  </m:rPr>
                  <w:rPr>
                    <w:rFonts w:ascii="Cambria Math" w:hAnsi="Cambria Math"/>
                  </w:rPr>
                  <m:t>2</m:t>
                </m:r>
              </m:den>
            </m:f>
          </m:sub>
          <m:sup>
            <m:f>
              <m:fPr>
                <m:ctrlPr>
                  <w:rPr>
                    <w:rFonts w:ascii="Cambria Math" w:hAnsi="Cambria Math"/>
                    <w:b/>
                    <w:i/>
                  </w:rPr>
                </m:ctrlPr>
              </m:fPr>
              <m:num>
                <m:r>
                  <w:rPr>
                    <w:rFonts w:ascii="Cambria Math" w:hAnsi="Cambria Math"/>
                    <w:sz w:val="22"/>
                  </w:rPr>
                  <m:t>λ</m:t>
                </m:r>
              </m:num>
              <m:den>
                <m:r>
                  <m:rPr>
                    <m:sty m:val="bi"/>
                  </m:rPr>
                  <w:rPr>
                    <w:rFonts w:ascii="Cambria Math" w:hAnsi="Cambria Math"/>
                  </w:rPr>
                  <m:t>2</m:t>
                </m:r>
              </m:den>
            </m:f>
          </m:sup>
          <m:e>
            <m:r>
              <m:rPr>
                <m:sty m:val="bi"/>
              </m:rPr>
              <w:rPr>
                <w:rFonts w:ascii="Cambria Math" w:hAnsi="Cambria Math"/>
              </w:rPr>
              <m:t>f</m:t>
            </m:r>
            <m:d>
              <m:dPr>
                <m:ctrlPr>
                  <w:rPr>
                    <w:rFonts w:ascii="Cambria Math" w:hAnsi="Cambria Math"/>
                    <w:b/>
                    <w:i/>
                  </w:rPr>
                </m:ctrlPr>
              </m:dPr>
              <m:e>
                <m:r>
                  <m:rPr>
                    <m:sty m:val="bi"/>
                  </m:rPr>
                  <w:rPr>
                    <w:rFonts w:ascii="Cambria Math" w:hAnsi="Cambria Math"/>
                  </w:rPr>
                  <m:t>x</m:t>
                </m:r>
              </m:e>
            </m:d>
            <m:r>
              <m:rPr>
                <m:sty m:val="bi"/>
              </m:rPr>
              <w:rPr>
                <w:rFonts w:ascii="Cambria Math" w:hAnsi="Cambria Math"/>
              </w:rPr>
              <m:t xml:space="preserve"> sin</m:t>
            </m:r>
            <m:d>
              <m:dPr>
                <m:ctrlPr>
                  <w:rPr>
                    <w:rFonts w:ascii="Cambria Math" w:hAnsi="Cambria Math"/>
                    <w:b/>
                    <w:i/>
                  </w:rPr>
                </m:ctrlPr>
              </m:dPr>
              <m:e>
                <m:r>
                  <m:rPr>
                    <m:sty m:val="bi"/>
                  </m:rPr>
                  <w:rPr>
                    <w:rFonts w:ascii="Cambria Math" w:hAnsi="Cambria Math"/>
                  </w:rPr>
                  <m:t>nkx</m:t>
                </m:r>
              </m:e>
            </m:d>
            <m:r>
              <m:rPr>
                <m:sty m:val="bi"/>
              </m:rPr>
              <w:rPr>
                <w:rFonts w:ascii="Cambria Math" w:hAnsi="Cambria Math"/>
              </w:rPr>
              <m:t>dx</m:t>
            </m:r>
          </m:e>
        </m:nary>
      </m:oMath>
    </w:p>
    <w:sectPr w:rsidR="006936FA" w:rsidSect="003F527C">
      <w:footerReference w:type="default" r:id="rId15"/>
      <w:pgSz w:w="11906" w:h="16838"/>
      <w:pgMar w:top="426" w:right="720" w:bottom="720" w:left="720"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E932F" w14:textId="77777777" w:rsidR="005945BB" w:rsidRDefault="005945BB">
      <w:r>
        <w:separator/>
      </w:r>
    </w:p>
  </w:endnote>
  <w:endnote w:type="continuationSeparator" w:id="0">
    <w:p w14:paraId="7EACCFE3" w14:textId="77777777" w:rsidR="005945BB" w:rsidRDefault="0059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29037"/>
      <w:docPartObj>
        <w:docPartGallery w:val="Page Numbers (Bottom of Page)"/>
        <w:docPartUnique/>
      </w:docPartObj>
    </w:sdtPr>
    <w:sdtContent>
      <w:p w14:paraId="6E6F0EF7" w14:textId="0FCA4349" w:rsidR="004B65E9" w:rsidRDefault="00147D1A" w:rsidP="006D599E">
        <w:pPr>
          <w:pStyle w:val="Pieddepage"/>
          <w:jc w:val="right"/>
        </w:pPr>
        <w:r>
          <w:fldChar w:fldCharType="begin"/>
        </w:r>
        <w:r>
          <w:instrText xml:space="preserve"> PAGE   \* MERGEFORMAT </w:instrText>
        </w:r>
        <w:r>
          <w:fldChar w:fldCharType="separate"/>
        </w:r>
        <w:r w:rsidR="000F3592">
          <w:rPr>
            <w:noProof/>
          </w:rPr>
          <w:t>4</w:t>
        </w:r>
        <w:r>
          <w:rPr>
            <w:noProof/>
          </w:rPr>
          <w:fldChar w:fldCharType="end"/>
        </w:r>
        <w:r w:rsidR="004B65E9" w:rsidRPr="006D599E">
          <w:rPr>
            <w:color w:val="A6A6A6" w:themeColor="background1" w:themeShade="A6"/>
          </w:rPr>
          <w:t xml:space="preserve"> </w:t>
        </w:r>
        <w:r w:rsidR="004B65E9">
          <w:rPr>
            <w:color w:val="A6A6A6" w:themeColor="background1" w:themeShade="A6"/>
          </w:rPr>
          <w:tab/>
          <w:t>Moreggia P</w:t>
        </w:r>
        <w:r w:rsidR="00825A60">
          <w:rPr>
            <w:color w:val="A6A6A6" w:themeColor="background1" w:themeShade="A6"/>
          </w:rPr>
          <w:t>C</w:t>
        </w:r>
        <w:r w:rsidR="0082656B">
          <w:rPr>
            <w:color w:val="A6A6A6" w:themeColor="background1" w:themeShade="A6"/>
          </w:rPr>
          <w:t xml:space="preserve"> 202</w:t>
        </w:r>
        <w:r w:rsidR="00BD167B">
          <w:rPr>
            <w:color w:val="A6A6A6" w:themeColor="background1" w:themeShade="A6"/>
          </w:rPr>
          <w:t>2</w:t>
        </w:r>
        <w:r w:rsidR="0082656B">
          <w:rPr>
            <w:color w:val="A6A6A6" w:themeColor="background1" w:themeShade="A6"/>
          </w:rPr>
          <w:t>/202</w:t>
        </w:r>
        <w:r w:rsidR="00BD167B">
          <w:rPr>
            <w:color w:val="A6A6A6" w:themeColor="background1" w:themeShade="A6"/>
          </w:rPr>
          <w:t>3</w:t>
        </w:r>
      </w:p>
    </w:sdtContent>
  </w:sdt>
  <w:p w14:paraId="359DFA64" w14:textId="77777777" w:rsidR="004B65E9" w:rsidRDefault="004B65E9" w:rsidP="003F527C">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7091F" w14:textId="77777777" w:rsidR="005945BB" w:rsidRDefault="005945BB">
      <w:r>
        <w:separator/>
      </w:r>
    </w:p>
  </w:footnote>
  <w:footnote w:type="continuationSeparator" w:id="0">
    <w:p w14:paraId="126234BF" w14:textId="77777777" w:rsidR="005945BB" w:rsidRDefault="005945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12"/>
    <w:lvl w:ilvl="0">
      <w:start w:val="1"/>
      <w:numFmt w:val="lowerLetter"/>
      <w:lvlText w:val="%1)"/>
      <w:lvlJc w:val="left"/>
      <w:pPr>
        <w:tabs>
          <w:tab w:val="num" w:pos="360"/>
        </w:tabs>
        <w:ind w:left="0" w:firstLine="0"/>
      </w:pPr>
    </w:lvl>
  </w:abstractNum>
  <w:abstractNum w:abstractNumId="1" w15:restartNumberingAfterBreak="0">
    <w:nsid w:val="0F141B63"/>
    <w:multiLevelType w:val="hybridMultilevel"/>
    <w:tmpl w:val="9260F2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6A1B87"/>
    <w:multiLevelType w:val="hybridMultilevel"/>
    <w:tmpl w:val="8FFA08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0504CF"/>
    <w:multiLevelType w:val="hybridMultilevel"/>
    <w:tmpl w:val="02525D9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5E542AC"/>
    <w:multiLevelType w:val="hybridMultilevel"/>
    <w:tmpl w:val="F8DCC83E"/>
    <w:name w:val="Outline"/>
    <w:lvl w:ilvl="0" w:tplc="4100FDE4">
      <w:start w:val="1"/>
      <w:numFmt w:val="decimal"/>
      <w:pStyle w:val="Titre2"/>
      <w:lvlText w:val="%1. "/>
      <w:lvlJc w:val="left"/>
      <w:pPr>
        <w:tabs>
          <w:tab w:val="num" w:pos="360"/>
        </w:tabs>
        <w:ind w:left="0" w:firstLine="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569C53D6"/>
    <w:multiLevelType w:val="hybridMultilevel"/>
    <w:tmpl w:val="70F49C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7F7318"/>
    <w:multiLevelType w:val="hybridMultilevel"/>
    <w:tmpl w:val="4BBCC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9A6256"/>
    <w:multiLevelType w:val="hybridMultilevel"/>
    <w:tmpl w:val="AB06AA1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77095F66"/>
    <w:multiLevelType w:val="hybridMultilevel"/>
    <w:tmpl w:val="2FE23D32"/>
    <w:lvl w:ilvl="0" w:tplc="F99EBBB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837188925">
    <w:abstractNumId w:val="4"/>
  </w:num>
  <w:num w:numId="2" w16cid:durableId="1561356844">
    <w:abstractNumId w:val="5"/>
  </w:num>
  <w:num w:numId="3" w16cid:durableId="1393574249">
    <w:abstractNumId w:val="7"/>
  </w:num>
  <w:num w:numId="4" w16cid:durableId="25301149">
    <w:abstractNumId w:val="6"/>
  </w:num>
  <w:num w:numId="5" w16cid:durableId="1515537800">
    <w:abstractNumId w:val="3"/>
  </w:num>
  <w:num w:numId="6" w16cid:durableId="170921064">
    <w:abstractNumId w:val="8"/>
  </w:num>
  <w:num w:numId="7" w16cid:durableId="775250041">
    <w:abstractNumId w:val="2"/>
  </w:num>
  <w:num w:numId="8" w16cid:durableId="115980723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5B08"/>
    <w:rsid w:val="00004F88"/>
    <w:rsid w:val="00006D28"/>
    <w:rsid w:val="0004099F"/>
    <w:rsid w:val="00047DAD"/>
    <w:rsid w:val="0007112E"/>
    <w:rsid w:val="00075697"/>
    <w:rsid w:val="00080A1A"/>
    <w:rsid w:val="000A453C"/>
    <w:rsid w:val="000A6F04"/>
    <w:rsid w:val="000B65ED"/>
    <w:rsid w:val="000C1B41"/>
    <w:rsid w:val="000E274A"/>
    <w:rsid w:val="000F3592"/>
    <w:rsid w:val="000F778B"/>
    <w:rsid w:val="0012065B"/>
    <w:rsid w:val="0012367A"/>
    <w:rsid w:val="0012691A"/>
    <w:rsid w:val="00133843"/>
    <w:rsid w:val="00147D1A"/>
    <w:rsid w:val="001658E6"/>
    <w:rsid w:val="001721C8"/>
    <w:rsid w:val="00173F5E"/>
    <w:rsid w:val="00184AD4"/>
    <w:rsid w:val="001A78D1"/>
    <w:rsid w:val="001B7206"/>
    <w:rsid w:val="001C47EF"/>
    <w:rsid w:val="001C6F56"/>
    <w:rsid w:val="001F7EBF"/>
    <w:rsid w:val="00201AEF"/>
    <w:rsid w:val="002323D6"/>
    <w:rsid w:val="00232F56"/>
    <w:rsid w:val="00233603"/>
    <w:rsid w:val="00237611"/>
    <w:rsid w:val="00263BBC"/>
    <w:rsid w:val="00275282"/>
    <w:rsid w:val="002904B7"/>
    <w:rsid w:val="002B6E73"/>
    <w:rsid w:val="002C0988"/>
    <w:rsid w:val="002C5A56"/>
    <w:rsid w:val="002D1D92"/>
    <w:rsid w:val="002E6B4D"/>
    <w:rsid w:val="002F396F"/>
    <w:rsid w:val="00304948"/>
    <w:rsid w:val="00311995"/>
    <w:rsid w:val="0031432C"/>
    <w:rsid w:val="00316BC6"/>
    <w:rsid w:val="00316FBA"/>
    <w:rsid w:val="003176B5"/>
    <w:rsid w:val="00335062"/>
    <w:rsid w:val="00343D37"/>
    <w:rsid w:val="00344794"/>
    <w:rsid w:val="0035446B"/>
    <w:rsid w:val="003666D4"/>
    <w:rsid w:val="00375B08"/>
    <w:rsid w:val="003818AC"/>
    <w:rsid w:val="0038314A"/>
    <w:rsid w:val="00391B4A"/>
    <w:rsid w:val="00393227"/>
    <w:rsid w:val="003975DB"/>
    <w:rsid w:val="003A0343"/>
    <w:rsid w:val="003B667E"/>
    <w:rsid w:val="003C0016"/>
    <w:rsid w:val="003D6F42"/>
    <w:rsid w:val="003F510C"/>
    <w:rsid w:val="003F527C"/>
    <w:rsid w:val="003F52D0"/>
    <w:rsid w:val="0040255C"/>
    <w:rsid w:val="0041457A"/>
    <w:rsid w:val="004146E6"/>
    <w:rsid w:val="004303BF"/>
    <w:rsid w:val="00435EA1"/>
    <w:rsid w:val="00456B1D"/>
    <w:rsid w:val="004614A1"/>
    <w:rsid w:val="00461A9C"/>
    <w:rsid w:val="0046299E"/>
    <w:rsid w:val="00482A4E"/>
    <w:rsid w:val="004B4DD6"/>
    <w:rsid w:val="004B65E9"/>
    <w:rsid w:val="004C2064"/>
    <w:rsid w:val="004C2C23"/>
    <w:rsid w:val="004C34BC"/>
    <w:rsid w:val="004C63CB"/>
    <w:rsid w:val="004D5F7C"/>
    <w:rsid w:val="004D7ADF"/>
    <w:rsid w:val="004E6830"/>
    <w:rsid w:val="004E7C30"/>
    <w:rsid w:val="00501601"/>
    <w:rsid w:val="00502199"/>
    <w:rsid w:val="00520E73"/>
    <w:rsid w:val="0052168C"/>
    <w:rsid w:val="00522DD7"/>
    <w:rsid w:val="005423B4"/>
    <w:rsid w:val="00542BBD"/>
    <w:rsid w:val="00571B0F"/>
    <w:rsid w:val="00572106"/>
    <w:rsid w:val="00583421"/>
    <w:rsid w:val="00584A74"/>
    <w:rsid w:val="005862AF"/>
    <w:rsid w:val="005945BB"/>
    <w:rsid w:val="00597605"/>
    <w:rsid w:val="005E346D"/>
    <w:rsid w:val="005E3563"/>
    <w:rsid w:val="005E5D1D"/>
    <w:rsid w:val="005F32CE"/>
    <w:rsid w:val="005F4C04"/>
    <w:rsid w:val="00601E5B"/>
    <w:rsid w:val="0060548E"/>
    <w:rsid w:val="006072D8"/>
    <w:rsid w:val="00622C26"/>
    <w:rsid w:val="00626F2A"/>
    <w:rsid w:val="00630303"/>
    <w:rsid w:val="00630400"/>
    <w:rsid w:val="00636812"/>
    <w:rsid w:val="0066112A"/>
    <w:rsid w:val="00663B3D"/>
    <w:rsid w:val="00663FDB"/>
    <w:rsid w:val="00670EE7"/>
    <w:rsid w:val="006936FA"/>
    <w:rsid w:val="006A0985"/>
    <w:rsid w:val="006B3A71"/>
    <w:rsid w:val="006B68DA"/>
    <w:rsid w:val="006B7F39"/>
    <w:rsid w:val="006C628A"/>
    <w:rsid w:val="006D0B3D"/>
    <w:rsid w:val="006D16A1"/>
    <w:rsid w:val="006D599E"/>
    <w:rsid w:val="006E1769"/>
    <w:rsid w:val="007024E3"/>
    <w:rsid w:val="00703678"/>
    <w:rsid w:val="007054DB"/>
    <w:rsid w:val="007572F7"/>
    <w:rsid w:val="00775C4D"/>
    <w:rsid w:val="00784936"/>
    <w:rsid w:val="00786433"/>
    <w:rsid w:val="007876A8"/>
    <w:rsid w:val="007A4741"/>
    <w:rsid w:val="007C2351"/>
    <w:rsid w:val="007E4B86"/>
    <w:rsid w:val="007F7E71"/>
    <w:rsid w:val="00804ACC"/>
    <w:rsid w:val="00825A60"/>
    <w:rsid w:val="00826206"/>
    <w:rsid w:val="0082656B"/>
    <w:rsid w:val="00834CC6"/>
    <w:rsid w:val="00842960"/>
    <w:rsid w:val="0085143A"/>
    <w:rsid w:val="00872607"/>
    <w:rsid w:val="00877509"/>
    <w:rsid w:val="00882BED"/>
    <w:rsid w:val="008960E5"/>
    <w:rsid w:val="008D3B0C"/>
    <w:rsid w:val="008E541C"/>
    <w:rsid w:val="008F41F7"/>
    <w:rsid w:val="00902A5A"/>
    <w:rsid w:val="00907001"/>
    <w:rsid w:val="009137E4"/>
    <w:rsid w:val="00925105"/>
    <w:rsid w:val="009305BF"/>
    <w:rsid w:val="009315BC"/>
    <w:rsid w:val="00933CC1"/>
    <w:rsid w:val="009449B1"/>
    <w:rsid w:val="00944BE7"/>
    <w:rsid w:val="009670EC"/>
    <w:rsid w:val="00967681"/>
    <w:rsid w:val="0097243D"/>
    <w:rsid w:val="00972D33"/>
    <w:rsid w:val="00976C6A"/>
    <w:rsid w:val="0098472E"/>
    <w:rsid w:val="009B12DF"/>
    <w:rsid w:val="009B2B77"/>
    <w:rsid w:val="009B6749"/>
    <w:rsid w:val="009D682F"/>
    <w:rsid w:val="009E24B1"/>
    <w:rsid w:val="009E4D96"/>
    <w:rsid w:val="00A02D61"/>
    <w:rsid w:val="00A0730F"/>
    <w:rsid w:val="00A12A2B"/>
    <w:rsid w:val="00A15449"/>
    <w:rsid w:val="00A25EFA"/>
    <w:rsid w:val="00A34219"/>
    <w:rsid w:val="00A35CD7"/>
    <w:rsid w:val="00A765EA"/>
    <w:rsid w:val="00A77248"/>
    <w:rsid w:val="00AA391A"/>
    <w:rsid w:val="00AA49FB"/>
    <w:rsid w:val="00AB0F7F"/>
    <w:rsid w:val="00AB3661"/>
    <w:rsid w:val="00AB520D"/>
    <w:rsid w:val="00AD3973"/>
    <w:rsid w:val="00AE136F"/>
    <w:rsid w:val="00AE3200"/>
    <w:rsid w:val="00AF3DF6"/>
    <w:rsid w:val="00B03851"/>
    <w:rsid w:val="00B05D9A"/>
    <w:rsid w:val="00B13F11"/>
    <w:rsid w:val="00B34DFA"/>
    <w:rsid w:val="00B34E55"/>
    <w:rsid w:val="00B3740C"/>
    <w:rsid w:val="00B444A5"/>
    <w:rsid w:val="00B816E0"/>
    <w:rsid w:val="00B87E5C"/>
    <w:rsid w:val="00BB177A"/>
    <w:rsid w:val="00BB599C"/>
    <w:rsid w:val="00BC07C3"/>
    <w:rsid w:val="00BC15A0"/>
    <w:rsid w:val="00BD1239"/>
    <w:rsid w:val="00BD167B"/>
    <w:rsid w:val="00BE2FC6"/>
    <w:rsid w:val="00BE5490"/>
    <w:rsid w:val="00C11115"/>
    <w:rsid w:val="00C216E4"/>
    <w:rsid w:val="00C422BD"/>
    <w:rsid w:val="00C5614C"/>
    <w:rsid w:val="00C569F4"/>
    <w:rsid w:val="00C63BC3"/>
    <w:rsid w:val="00C6479C"/>
    <w:rsid w:val="00C67ED6"/>
    <w:rsid w:val="00C82810"/>
    <w:rsid w:val="00C91EC2"/>
    <w:rsid w:val="00C9275C"/>
    <w:rsid w:val="00C959E5"/>
    <w:rsid w:val="00CA05C9"/>
    <w:rsid w:val="00CA655D"/>
    <w:rsid w:val="00CB19A2"/>
    <w:rsid w:val="00CD1A44"/>
    <w:rsid w:val="00CD2764"/>
    <w:rsid w:val="00CD2DBC"/>
    <w:rsid w:val="00CE3CBB"/>
    <w:rsid w:val="00CF082D"/>
    <w:rsid w:val="00CF1949"/>
    <w:rsid w:val="00CF3010"/>
    <w:rsid w:val="00D02552"/>
    <w:rsid w:val="00D02CC6"/>
    <w:rsid w:val="00D04227"/>
    <w:rsid w:val="00D051B5"/>
    <w:rsid w:val="00D056BB"/>
    <w:rsid w:val="00D12C2F"/>
    <w:rsid w:val="00D4511F"/>
    <w:rsid w:val="00D63561"/>
    <w:rsid w:val="00D712B9"/>
    <w:rsid w:val="00D76E2F"/>
    <w:rsid w:val="00D82FAD"/>
    <w:rsid w:val="00D90613"/>
    <w:rsid w:val="00D92F25"/>
    <w:rsid w:val="00DA7054"/>
    <w:rsid w:val="00DB12E1"/>
    <w:rsid w:val="00DC1736"/>
    <w:rsid w:val="00DD16AB"/>
    <w:rsid w:val="00DE406A"/>
    <w:rsid w:val="00DF5683"/>
    <w:rsid w:val="00E0743E"/>
    <w:rsid w:val="00E123DD"/>
    <w:rsid w:val="00E9456C"/>
    <w:rsid w:val="00EB3A44"/>
    <w:rsid w:val="00EB44C7"/>
    <w:rsid w:val="00EB4BB9"/>
    <w:rsid w:val="00EB5446"/>
    <w:rsid w:val="00ED50E5"/>
    <w:rsid w:val="00ED5215"/>
    <w:rsid w:val="00EF785F"/>
    <w:rsid w:val="00F03385"/>
    <w:rsid w:val="00F15990"/>
    <w:rsid w:val="00F41F51"/>
    <w:rsid w:val="00F4220F"/>
    <w:rsid w:val="00F50D94"/>
    <w:rsid w:val="00F5159A"/>
    <w:rsid w:val="00F51E77"/>
    <w:rsid w:val="00F64586"/>
    <w:rsid w:val="00F66AC5"/>
    <w:rsid w:val="00F67A0B"/>
    <w:rsid w:val="00F83359"/>
    <w:rsid w:val="00FC5EFE"/>
    <w:rsid w:val="00FD19BC"/>
    <w:rsid w:val="00FE46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7"/>
    <o:shapelayout v:ext="edit">
      <o:idmap v:ext="edit" data="1"/>
    </o:shapelayout>
  </w:shapeDefaults>
  <w:decimalSymbol w:val=","/>
  <w:listSeparator w:val=";"/>
  <w14:docId w14:val="64BCD227"/>
  <w15:docId w15:val="{1E1FB68F-2AC1-44C7-A7F9-AE3675A5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EC2"/>
    <w:pPr>
      <w:jc w:val="both"/>
    </w:pPr>
    <w:rPr>
      <w:sz w:val="24"/>
    </w:rPr>
  </w:style>
  <w:style w:type="paragraph" w:styleId="Titre1">
    <w:name w:val="heading 1"/>
    <w:basedOn w:val="Normal"/>
    <w:next w:val="Normal"/>
    <w:qFormat/>
    <w:rsid w:val="00BC15A0"/>
    <w:pPr>
      <w:spacing w:before="240"/>
      <w:jc w:val="center"/>
      <w:outlineLvl w:val="0"/>
    </w:pPr>
    <w:rPr>
      <w:b/>
      <w:color w:val="FF0000"/>
      <w:sz w:val="32"/>
    </w:rPr>
  </w:style>
  <w:style w:type="paragraph" w:styleId="Titre2">
    <w:name w:val="heading 2"/>
    <w:basedOn w:val="Normal"/>
    <w:next w:val="Normal"/>
    <w:qFormat/>
    <w:rsid w:val="00BC15A0"/>
    <w:pPr>
      <w:numPr>
        <w:numId w:val="1"/>
      </w:numPr>
      <w:spacing w:before="120"/>
      <w:outlineLvl w:val="1"/>
    </w:pPr>
    <w:rPr>
      <w:b/>
      <w:color w:val="0000FF"/>
    </w:rPr>
  </w:style>
  <w:style w:type="paragraph" w:styleId="Titre3">
    <w:name w:val="heading 3"/>
    <w:basedOn w:val="Normal"/>
    <w:next w:val="Normal"/>
    <w:link w:val="Titre3Car"/>
    <w:uiPriority w:val="9"/>
    <w:semiHidden/>
    <w:unhideWhenUsed/>
    <w:qFormat/>
    <w:rsid w:val="00F5159A"/>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BC15A0"/>
    <w:pPr>
      <w:tabs>
        <w:tab w:val="center" w:pos="4536"/>
        <w:tab w:val="right" w:pos="9072"/>
      </w:tabs>
    </w:pPr>
  </w:style>
  <w:style w:type="paragraph" w:styleId="Pieddepage">
    <w:name w:val="footer"/>
    <w:basedOn w:val="Normal"/>
    <w:link w:val="PieddepageCar"/>
    <w:uiPriority w:val="99"/>
    <w:rsid w:val="00BC15A0"/>
    <w:pPr>
      <w:tabs>
        <w:tab w:val="center" w:pos="4536"/>
        <w:tab w:val="right" w:pos="9072"/>
      </w:tabs>
    </w:pPr>
  </w:style>
  <w:style w:type="paragraph" w:styleId="Textedebulles">
    <w:name w:val="Balloon Text"/>
    <w:basedOn w:val="Normal"/>
    <w:link w:val="TextedebullesCar"/>
    <w:semiHidden/>
    <w:unhideWhenUsed/>
    <w:rsid w:val="00375B08"/>
    <w:rPr>
      <w:rFonts w:ascii="Tahoma" w:hAnsi="Tahoma" w:cs="Tahoma"/>
      <w:sz w:val="16"/>
      <w:szCs w:val="16"/>
    </w:rPr>
  </w:style>
  <w:style w:type="character" w:customStyle="1" w:styleId="TextedebullesCar">
    <w:name w:val="Texte de bulles Car"/>
    <w:basedOn w:val="Policepardfaut"/>
    <w:link w:val="Textedebulles"/>
    <w:uiPriority w:val="99"/>
    <w:semiHidden/>
    <w:rsid w:val="00375B08"/>
    <w:rPr>
      <w:rFonts w:ascii="Tahoma" w:hAnsi="Tahoma" w:cs="Tahoma"/>
      <w:sz w:val="16"/>
      <w:szCs w:val="16"/>
    </w:rPr>
  </w:style>
  <w:style w:type="character" w:customStyle="1" w:styleId="Titre3Car">
    <w:name w:val="Titre 3 Car"/>
    <w:basedOn w:val="Policepardfaut"/>
    <w:link w:val="Titre3"/>
    <w:uiPriority w:val="9"/>
    <w:semiHidden/>
    <w:rsid w:val="00F5159A"/>
    <w:rPr>
      <w:rFonts w:ascii="Cambria" w:eastAsia="Times New Roman" w:hAnsi="Cambria" w:cs="Times New Roman"/>
      <w:b/>
      <w:bCs/>
      <w:sz w:val="26"/>
      <w:szCs w:val="26"/>
    </w:rPr>
  </w:style>
  <w:style w:type="paragraph" w:customStyle="1" w:styleId="Normal2">
    <w:name w:val="Normal2"/>
    <w:rsid w:val="00826206"/>
    <w:pPr>
      <w:widowControl w:val="0"/>
      <w:suppressAutoHyphens/>
      <w:autoSpaceDE w:val="0"/>
      <w:jc w:val="both"/>
    </w:pPr>
    <w:rPr>
      <w:kern w:val="1"/>
      <w:sz w:val="24"/>
      <w:szCs w:val="24"/>
      <w:lang w:eastAsia="hi-IN" w:bidi="hi-IN"/>
    </w:rPr>
  </w:style>
  <w:style w:type="paragraph" w:styleId="Titre">
    <w:name w:val="Title"/>
    <w:basedOn w:val="Normal"/>
    <w:link w:val="TitreCar"/>
    <w:qFormat/>
    <w:rsid w:val="003F527C"/>
    <w:pPr>
      <w:pBdr>
        <w:top w:val="single" w:sz="4" w:space="1" w:color="auto"/>
        <w:left w:val="single" w:sz="4" w:space="4" w:color="auto"/>
        <w:bottom w:val="single" w:sz="4" w:space="1" w:color="auto"/>
        <w:right w:val="single" w:sz="4" w:space="4" w:color="auto"/>
      </w:pBd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3F527C"/>
    <w:rPr>
      <w:rFonts w:ascii="Arial" w:hAnsi="Arial" w:cs="Arial"/>
      <w:b/>
      <w:bCs/>
      <w:kern w:val="28"/>
      <w:sz w:val="32"/>
      <w:szCs w:val="32"/>
    </w:rPr>
  </w:style>
  <w:style w:type="character" w:styleId="Textedelespacerserv">
    <w:name w:val="Placeholder Text"/>
    <w:basedOn w:val="Policepardfaut"/>
    <w:uiPriority w:val="99"/>
    <w:semiHidden/>
    <w:rsid w:val="00FE46CB"/>
    <w:rPr>
      <w:color w:val="808080"/>
    </w:rPr>
  </w:style>
  <w:style w:type="character" w:customStyle="1" w:styleId="PieddepageCar">
    <w:name w:val="Pied de page Car"/>
    <w:basedOn w:val="Policepardfaut"/>
    <w:link w:val="Pieddepage"/>
    <w:uiPriority w:val="99"/>
    <w:rsid w:val="00DD16AB"/>
    <w:rPr>
      <w:sz w:val="24"/>
    </w:rPr>
  </w:style>
  <w:style w:type="paragraph" w:customStyle="1" w:styleId="ExJMsansdessin">
    <w:name w:val="Ex JM sans dessin"/>
    <w:basedOn w:val="Normal"/>
    <w:rsid w:val="009E24B1"/>
    <w:pPr>
      <w:spacing w:after="120"/>
      <w:ind w:firstLine="567"/>
    </w:pPr>
  </w:style>
  <w:style w:type="paragraph" w:styleId="Paragraphedeliste">
    <w:name w:val="List Paragraph"/>
    <w:basedOn w:val="Normal"/>
    <w:uiPriority w:val="34"/>
    <w:qFormat/>
    <w:rsid w:val="00A765EA"/>
    <w:pPr>
      <w:ind w:left="720"/>
      <w:contextualSpacing/>
      <w:jc w:val="left"/>
    </w:pPr>
    <w:rPr>
      <w:sz w:val="22"/>
      <w:szCs w:val="24"/>
    </w:rPr>
  </w:style>
  <w:style w:type="paragraph" w:customStyle="1" w:styleId="Exopara">
    <w:name w:val="Exopara"/>
    <w:basedOn w:val="Normal"/>
    <w:rsid w:val="00ED50E5"/>
    <w:pPr>
      <w:spacing w:before="60"/>
    </w:pPr>
  </w:style>
  <w:style w:type="paragraph" w:customStyle="1" w:styleId="OmniPage4">
    <w:name w:val="OmniPage #4"/>
    <w:basedOn w:val="Normal"/>
    <w:rsid w:val="00ED50E5"/>
    <w:pPr>
      <w:spacing w:line="280" w:lineRule="exact"/>
      <w:jc w:val="left"/>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1243</TotalTime>
  <Pages>4</Pages>
  <Words>1390</Words>
  <Characters>7649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DIFFUSION DE PARTICULES</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momo</dc:creator>
  <cp:lastModifiedBy>Sylvain Moreggia</cp:lastModifiedBy>
  <cp:revision>64</cp:revision>
  <cp:lastPrinted>2023-02-28T09:56:00Z</cp:lastPrinted>
  <dcterms:created xsi:type="dcterms:W3CDTF">2015-03-15T19:51:00Z</dcterms:created>
  <dcterms:modified xsi:type="dcterms:W3CDTF">2023-02-28T10:13:00Z</dcterms:modified>
</cp:coreProperties>
</file>